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1C0" w:rsidRPr="00D656C4" w:rsidRDefault="00A031C0" w:rsidP="0060444E">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D656C4">
        <w:rPr>
          <w:sz w:val="22"/>
          <w:szCs w:val="22"/>
        </w:rPr>
        <w:t>3GPP TSG RAN WG</w:t>
      </w:r>
      <w:r w:rsidRPr="00D656C4">
        <w:rPr>
          <w:rFonts w:hint="eastAsia"/>
          <w:sz w:val="22"/>
          <w:szCs w:val="22"/>
        </w:rPr>
        <w:t>1</w:t>
      </w:r>
      <w:r w:rsidRPr="00D656C4">
        <w:rPr>
          <w:sz w:val="22"/>
          <w:szCs w:val="22"/>
        </w:rPr>
        <w:t xml:space="preserve"> Meeting</w:t>
      </w:r>
      <w:r w:rsidR="00BD0A3D" w:rsidRPr="00D656C4">
        <w:rPr>
          <w:rFonts w:eastAsia="宋体" w:hint="eastAsia"/>
          <w:sz w:val="22"/>
          <w:szCs w:val="22"/>
          <w:lang w:eastAsia="zh-CN"/>
        </w:rPr>
        <w:t xml:space="preserve"> </w:t>
      </w:r>
      <w:r w:rsidR="004158CA" w:rsidRPr="00D656C4">
        <w:rPr>
          <w:rFonts w:eastAsia="宋体" w:hint="eastAsia"/>
          <w:sz w:val="22"/>
          <w:szCs w:val="22"/>
          <w:lang w:eastAsia="zh-CN"/>
        </w:rPr>
        <w:t>#8</w:t>
      </w:r>
      <w:r w:rsidR="0079686A" w:rsidRPr="00D656C4">
        <w:rPr>
          <w:rFonts w:eastAsiaTheme="minorEastAsia" w:hint="eastAsia"/>
          <w:sz w:val="22"/>
          <w:szCs w:val="22"/>
          <w:lang w:eastAsia="zh-CN"/>
        </w:rPr>
        <w:t>6</w:t>
      </w:r>
      <w:r w:rsidR="00376D39" w:rsidRPr="00D656C4">
        <w:rPr>
          <w:rFonts w:eastAsiaTheme="minorEastAsia" w:hint="eastAsia"/>
          <w:sz w:val="22"/>
          <w:szCs w:val="22"/>
          <w:lang w:eastAsia="zh-CN"/>
        </w:rPr>
        <w:t>bis</w:t>
      </w:r>
      <w:r w:rsidR="00FA6026" w:rsidRPr="00D656C4">
        <w:rPr>
          <w:rFonts w:eastAsia="宋体" w:hint="eastAsia"/>
          <w:sz w:val="22"/>
          <w:szCs w:val="22"/>
          <w:lang w:eastAsia="zh-CN"/>
        </w:rPr>
        <w:t xml:space="preserve"> </w:t>
      </w:r>
      <w:r w:rsidR="00BD0A3D" w:rsidRPr="00D656C4">
        <w:rPr>
          <w:rFonts w:eastAsia="宋体" w:hint="eastAsia"/>
          <w:sz w:val="22"/>
          <w:szCs w:val="22"/>
          <w:lang w:eastAsia="zh-CN"/>
        </w:rPr>
        <w:t xml:space="preserve"> </w:t>
      </w:r>
      <w:r w:rsidR="0079686A" w:rsidRPr="00D656C4">
        <w:rPr>
          <w:rFonts w:eastAsia="宋体"/>
          <w:sz w:val="22"/>
          <w:szCs w:val="22"/>
          <w:lang w:eastAsia="zh-CN"/>
        </w:rPr>
        <w:t xml:space="preserve">            </w:t>
      </w:r>
      <w:r w:rsidR="00FA6026" w:rsidRPr="00D656C4">
        <w:rPr>
          <w:rFonts w:eastAsia="宋体" w:hint="eastAsia"/>
          <w:sz w:val="22"/>
          <w:szCs w:val="22"/>
          <w:lang w:eastAsia="zh-CN"/>
        </w:rPr>
        <w:t xml:space="preserve"> </w:t>
      </w:r>
      <w:r w:rsidR="00BD0A3D" w:rsidRPr="00D656C4">
        <w:rPr>
          <w:rFonts w:eastAsia="宋体" w:hint="eastAsia"/>
          <w:sz w:val="22"/>
          <w:szCs w:val="22"/>
          <w:lang w:eastAsia="zh-CN"/>
        </w:rPr>
        <w:t xml:space="preserve">                </w:t>
      </w:r>
      <w:r w:rsidR="00AA6DE3" w:rsidRPr="00D656C4">
        <w:rPr>
          <w:rFonts w:eastAsia="宋体"/>
          <w:sz w:val="22"/>
          <w:szCs w:val="22"/>
          <w:lang w:eastAsia="zh-CN"/>
        </w:rPr>
        <w:t xml:space="preserve">                    </w:t>
      </w:r>
      <w:r w:rsidR="004158CA" w:rsidRPr="00D656C4">
        <w:rPr>
          <w:rFonts w:eastAsia="宋体" w:hint="eastAsia"/>
          <w:sz w:val="22"/>
          <w:szCs w:val="22"/>
          <w:lang w:eastAsia="zh-CN"/>
        </w:rPr>
        <w:t xml:space="preserve">               </w:t>
      </w:r>
      <w:r w:rsidR="0060444E" w:rsidRPr="00D656C4">
        <w:rPr>
          <w:rFonts w:eastAsia="宋体"/>
          <w:sz w:val="22"/>
          <w:szCs w:val="22"/>
          <w:lang w:eastAsia="zh-CN"/>
        </w:rPr>
        <w:t xml:space="preserve">   </w:t>
      </w:r>
      <w:r w:rsidR="00D522A2" w:rsidRPr="00D656C4">
        <w:rPr>
          <w:rFonts w:eastAsia="宋体"/>
          <w:sz w:val="22"/>
          <w:szCs w:val="22"/>
          <w:lang w:eastAsia="zh-CN"/>
        </w:rPr>
        <w:t>R1-1608675</w:t>
      </w:r>
    </w:p>
    <w:p w:rsidR="00083BCB" w:rsidRPr="00D656C4" w:rsidRDefault="00A1276C" w:rsidP="0079686A">
      <w:pPr>
        <w:widowControl w:val="0"/>
        <w:autoSpaceDE w:val="0"/>
        <w:autoSpaceDN w:val="0"/>
        <w:spacing w:after="240" w:line="240" w:lineRule="auto"/>
        <w:jc w:val="both"/>
        <w:outlineLvl w:val="0"/>
        <w:rPr>
          <w:rFonts w:ascii="Arial" w:hAnsi="Arial" w:cs="Arial"/>
          <w:b/>
          <w:bCs/>
          <w:sz w:val="22"/>
          <w:lang w:val="en-GB"/>
        </w:rPr>
      </w:pPr>
      <w:r w:rsidRPr="00D656C4">
        <w:rPr>
          <w:rFonts w:ascii="Arial" w:eastAsia="宋体" w:hAnsi="Arial" w:cs="Arial" w:hint="eastAsia"/>
          <w:b/>
          <w:bCs/>
          <w:sz w:val="22"/>
          <w:lang w:val="en-GB"/>
        </w:rPr>
        <w:t>Lisbon</w:t>
      </w:r>
      <w:r w:rsidRPr="00D656C4">
        <w:rPr>
          <w:rFonts w:ascii="Arial" w:eastAsia="宋体" w:hAnsi="Arial" w:cs="Arial"/>
          <w:b/>
          <w:bCs/>
          <w:sz w:val="22"/>
          <w:lang w:val="en-GB"/>
        </w:rPr>
        <w:t xml:space="preserve">, </w:t>
      </w:r>
      <w:r w:rsidRPr="00D656C4">
        <w:rPr>
          <w:rFonts w:ascii="Arial" w:eastAsia="宋体" w:hAnsi="Arial" w:cs="Arial" w:hint="eastAsia"/>
          <w:b/>
          <w:bCs/>
          <w:sz w:val="22"/>
          <w:lang w:val="en-GB"/>
        </w:rPr>
        <w:t>Portugal</w:t>
      </w:r>
      <w:r w:rsidR="00B1303E" w:rsidRPr="00D656C4">
        <w:rPr>
          <w:rFonts w:ascii="Arial" w:eastAsia="宋体" w:hAnsi="Arial" w:cs="Arial" w:hint="eastAsia"/>
          <w:b/>
          <w:bCs/>
          <w:sz w:val="22"/>
          <w:lang w:val="en-GB"/>
        </w:rPr>
        <w:t>,</w:t>
      </w:r>
      <w:r w:rsidRPr="00D656C4">
        <w:rPr>
          <w:rFonts w:ascii="Arial" w:eastAsia="宋体" w:hAnsi="Arial" w:cs="Arial"/>
          <w:b/>
          <w:bCs/>
          <w:sz w:val="22"/>
          <w:lang w:val="en-GB"/>
        </w:rPr>
        <w:t xml:space="preserve"> </w:t>
      </w:r>
      <w:r w:rsidRPr="00D656C4">
        <w:rPr>
          <w:rFonts w:ascii="Arial" w:eastAsia="宋体" w:hAnsi="Arial" w:cs="Arial" w:hint="eastAsia"/>
          <w:b/>
          <w:bCs/>
          <w:sz w:val="22"/>
          <w:lang w:val="en-GB"/>
        </w:rPr>
        <w:t>10</w:t>
      </w:r>
      <w:r w:rsidR="00521EE9" w:rsidRPr="00D656C4">
        <w:rPr>
          <w:rFonts w:ascii="Arial" w:eastAsia="宋体" w:hAnsi="Arial" w:cs="Arial"/>
          <w:b/>
          <w:bCs/>
          <w:sz w:val="22"/>
          <w:vertAlign w:val="superscript"/>
          <w:lang w:val="en-GB"/>
        </w:rPr>
        <w:t>th</w:t>
      </w:r>
      <w:r w:rsidRPr="00D656C4">
        <w:rPr>
          <w:rFonts w:ascii="Arial" w:eastAsia="宋体" w:hAnsi="Arial" w:cs="Arial" w:hint="eastAsia"/>
          <w:b/>
          <w:bCs/>
          <w:sz w:val="22"/>
          <w:lang w:val="en-GB"/>
        </w:rPr>
        <w:t xml:space="preserve"> </w:t>
      </w:r>
      <w:r w:rsidRPr="00D656C4">
        <w:rPr>
          <w:rFonts w:ascii="Arial" w:eastAsia="宋体" w:hAnsi="Arial" w:cs="Arial"/>
          <w:b/>
          <w:bCs/>
          <w:sz w:val="22"/>
          <w:lang w:val="en-GB"/>
        </w:rPr>
        <w:t xml:space="preserve">- </w:t>
      </w:r>
      <w:r w:rsidRPr="00D656C4">
        <w:rPr>
          <w:rFonts w:ascii="Arial" w:eastAsia="宋体" w:hAnsi="Arial" w:cs="Arial" w:hint="eastAsia"/>
          <w:b/>
          <w:bCs/>
          <w:sz w:val="22"/>
          <w:lang w:val="en-GB"/>
        </w:rPr>
        <w:t>14</w:t>
      </w:r>
      <w:r w:rsidR="00521EE9" w:rsidRPr="00D656C4">
        <w:rPr>
          <w:rFonts w:ascii="Arial" w:eastAsia="宋体" w:hAnsi="Arial" w:cs="Arial"/>
          <w:b/>
          <w:bCs/>
          <w:sz w:val="22"/>
          <w:vertAlign w:val="superscript"/>
          <w:lang w:val="en-GB"/>
        </w:rPr>
        <w:t>th</w:t>
      </w:r>
      <w:r w:rsidRPr="00D656C4">
        <w:rPr>
          <w:rFonts w:ascii="Arial" w:eastAsia="宋体" w:hAnsi="Arial" w:cs="Arial"/>
          <w:b/>
          <w:bCs/>
          <w:sz w:val="22"/>
          <w:lang w:val="en-GB"/>
        </w:rPr>
        <w:t xml:space="preserve"> </w:t>
      </w:r>
      <w:r w:rsidRPr="00D656C4">
        <w:rPr>
          <w:rFonts w:ascii="Arial" w:eastAsia="宋体" w:hAnsi="Arial" w:cs="Arial" w:hint="eastAsia"/>
          <w:b/>
          <w:bCs/>
          <w:sz w:val="22"/>
          <w:lang w:val="en-GB"/>
        </w:rPr>
        <w:t>October</w:t>
      </w:r>
      <w:r w:rsidR="0079686A" w:rsidRPr="00D656C4">
        <w:rPr>
          <w:rFonts w:ascii="Arial" w:hAnsi="Arial" w:cs="Arial"/>
          <w:b/>
          <w:bCs/>
          <w:sz w:val="22"/>
          <w:lang w:val="en-GB"/>
        </w:rPr>
        <w:t xml:space="preserve"> 2016</w:t>
      </w:r>
    </w:p>
    <w:p w:rsidR="00EB4110" w:rsidRPr="00D656C4" w:rsidRDefault="0023314C" w:rsidP="00106699">
      <w:pPr>
        <w:pStyle w:val="a4"/>
        <w:tabs>
          <w:tab w:val="clear" w:pos="4536"/>
        </w:tabs>
        <w:ind w:left="1877" w:hangingChars="850" w:hanging="1877"/>
        <w:rPr>
          <w:rFonts w:eastAsiaTheme="minorEastAsia"/>
          <w:sz w:val="22"/>
          <w:szCs w:val="22"/>
          <w:lang w:eastAsia="zh-CN"/>
        </w:rPr>
      </w:pPr>
      <w:r w:rsidRPr="00D656C4">
        <w:rPr>
          <w:sz w:val="22"/>
          <w:szCs w:val="22"/>
        </w:rPr>
        <w:t>Source:</w:t>
      </w:r>
      <w:r w:rsidR="001B5F20" w:rsidRPr="00D656C4">
        <w:rPr>
          <w:rFonts w:eastAsia="宋体" w:hint="eastAsia"/>
          <w:sz w:val="22"/>
          <w:szCs w:val="22"/>
          <w:lang w:eastAsia="zh-CN"/>
        </w:rPr>
        <w:t xml:space="preserve">               </w:t>
      </w:r>
      <w:r w:rsidRPr="00D656C4">
        <w:rPr>
          <w:sz w:val="22"/>
          <w:szCs w:val="22"/>
        </w:rPr>
        <w:t>ZTE</w:t>
      </w:r>
      <w:r w:rsidR="00A17709" w:rsidRPr="00D656C4">
        <w:rPr>
          <w:rFonts w:eastAsiaTheme="minorEastAsia" w:hint="eastAsia"/>
          <w:sz w:val="22"/>
          <w:szCs w:val="22"/>
          <w:lang w:eastAsia="zh-CN"/>
        </w:rPr>
        <w:t xml:space="preserve"> Corporation</w:t>
      </w:r>
      <w:r w:rsidR="00B73F3E" w:rsidRPr="00D656C4">
        <w:rPr>
          <w:rFonts w:eastAsiaTheme="minorEastAsia"/>
          <w:sz w:val="22"/>
          <w:szCs w:val="22"/>
          <w:lang w:eastAsia="zh-CN"/>
        </w:rPr>
        <w:t xml:space="preserve">, </w:t>
      </w:r>
      <w:r w:rsidR="00B73F3E" w:rsidRPr="00D656C4">
        <w:rPr>
          <w:rFonts w:eastAsia="宋体" w:cs="Arial"/>
          <w:sz w:val="22"/>
          <w:szCs w:val="22"/>
          <w:lang w:eastAsia="zh-CN"/>
        </w:rPr>
        <w:t>ZTE Microelectronics</w:t>
      </w:r>
    </w:p>
    <w:p w:rsidR="00EB4110" w:rsidRPr="00D656C4" w:rsidRDefault="0023314C" w:rsidP="00106699">
      <w:pPr>
        <w:pStyle w:val="a4"/>
        <w:tabs>
          <w:tab w:val="clear" w:pos="4536"/>
        </w:tabs>
        <w:ind w:left="1745" w:hangingChars="790" w:hanging="1745"/>
        <w:rPr>
          <w:rFonts w:eastAsiaTheme="minorEastAsia"/>
          <w:sz w:val="22"/>
          <w:szCs w:val="22"/>
          <w:lang w:eastAsia="zh-CN"/>
        </w:rPr>
      </w:pPr>
      <w:r w:rsidRPr="00D656C4">
        <w:rPr>
          <w:sz w:val="22"/>
          <w:szCs w:val="22"/>
        </w:rPr>
        <w:t>Title:</w:t>
      </w:r>
      <w:r w:rsidRPr="00D656C4">
        <w:rPr>
          <w:rFonts w:hint="eastAsia"/>
          <w:sz w:val="22"/>
          <w:szCs w:val="22"/>
        </w:rPr>
        <w:t xml:space="preserve">  </w:t>
      </w:r>
      <w:r w:rsidR="008F3A64" w:rsidRPr="00D656C4">
        <w:rPr>
          <w:rFonts w:hint="eastAsia"/>
          <w:sz w:val="22"/>
          <w:szCs w:val="22"/>
        </w:rPr>
        <w:t xml:space="preserve">               </w:t>
      </w:r>
      <w:r w:rsidR="003D7049" w:rsidRPr="00D656C4">
        <w:rPr>
          <w:rFonts w:hint="eastAsia"/>
          <w:sz w:val="22"/>
          <w:szCs w:val="22"/>
        </w:rPr>
        <w:t xml:space="preserve"> </w:t>
      </w:r>
      <w:r w:rsidR="008F3A64" w:rsidRPr="00D656C4">
        <w:rPr>
          <w:rFonts w:hint="eastAsia"/>
          <w:sz w:val="22"/>
          <w:szCs w:val="22"/>
        </w:rPr>
        <w:t xml:space="preserve"> </w:t>
      </w:r>
      <w:r w:rsidR="0012647A" w:rsidRPr="00D656C4">
        <w:rPr>
          <w:rFonts w:hint="eastAsia"/>
          <w:sz w:val="22"/>
          <w:szCs w:val="22"/>
        </w:rPr>
        <w:t xml:space="preserve"> </w:t>
      </w:r>
      <w:r w:rsidR="00A3491C">
        <w:rPr>
          <w:sz w:val="22"/>
          <w:szCs w:val="22"/>
        </w:rPr>
        <w:t>O</w:t>
      </w:r>
      <w:r w:rsidR="00063FDA" w:rsidRPr="00D656C4">
        <w:rPr>
          <w:rFonts w:eastAsiaTheme="minorEastAsia" w:hint="eastAsia"/>
          <w:sz w:val="22"/>
          <w:szCs w:val="22"/>
          <w:lang w:eastAsia="zh-CN"/>
        </w:rPr>
        <w:t xml:space="preserve">n </w:t>
      </w:r>
      <w:r w:rsidR="0061757B" w:rsidRPr="00D656C4">
        <w:rPr>
          <w:rFonts w:eastAsiaTheme="minorEastAsia" w:hint="eastAsia"/>
          <w:sz w:val="22"/>
          <w:szCs w:val="22"/>
          <w:lang w:eastAsia="zh-CN"/>
        </w:rPr>
        <w:t>Q</w:t>
      </w:r>
      <w:r w:rsidR="00A3491C">
        <w:rPr>
          <w:rFonts w:eastAsiaTheme="minorEastAsia"/>
          <w:sz w:val="22"/>
          <w:szCs w:val="22"/>
          <w:lang w:eastAsia="zh-CN"/>
        </w:rPr>
        <w:t>usai-Co-Location/Beam for NR MIMO</w:t>
      </w:r>
    </w:p>
    <w:p w:rsidR="0023314C" w:rsidRPr="00D656C4" w:rsidRDefault="0023314C" w:rsidP="00471377">
      <w:pPr>
        <w:pStyle w:val="a4"/>
        <w:tabs>
          <w:tab w:val="clear" w:pos="4536"/>
        </w:tabs>
        <w:rPr>
          <w:rFonts w:eastAsiaTheme="minorEastAsia"/>
          <w:sz w:val="22"/>
          <w:szCs w:val="22"/>
          <w:lang w:eastAsia="zh-CN"/>
        </w:rPr>
      </w:pPr>
      <w:r w:rsidRPr="00D656C4">
        <w:rPr>
          <w:sz w:val="22"/>
          <w:szCs w:val="22"/>
        </w:rPr>
        <w:t>Agenda item:</w:t>
      </w:r>
      <w:r w:rsidRPr="00D656C4">
        <w:rPr>
          <w:rFonts w:hint="eastAsia"/>
          <w:sz w:val="22"/>
          <w:szCs w:val="22"/>
        </w:rPr>
        <w:t xml:space="preserve">      </w:t>
      </w:r>
      <w:r w:rsidR="0079686A" w:rsidRPr="00D656C4">
        <w:rPr>
          <w:sz w:val="22"/>
          <w:szCs w:val="22"/>
        </w:rPr>
        <w:t>8</w:t>
      </w:r>
      <w:r w:rsidR="002C7ACC" w:rsidRPr="00D656C4">
        <w:rPr>
          <w:rFonts w:eastAsia="宋体" w:hint="eastAsia"/>
          <w:sz w:val="22"/>
          <w:szCs w:val="22"/>
          <w:lang w:eastAsia="zh-CN"/>
        </w:rPr>
        <w:t>.</w:t>
      </w:r>
      <w:r w:rsidR="00AE7E39" w:rsidRPr="00D656C4">
        <w:rPr>
          <w:rFonts w:eastAsiaTheme="minorEastAsia" w:hint="eastAsia"/>
          <w:sz w:val="22"/>
          <w:szCs w:val="22"/>
          <w:lang w:eastAsia="zh-CN"/>
        </w:rPr>
        <w:t>1.4.4</w:t>
      </w:r>
    </w:p>
    <w:p w:rsidR="0023314C" w:rsidRPr="00D656C4" w:rsidRDefault="0023314C" w:rsidP="00471377">
      <w:pPr>
        <w:pStyle w:val="a4"/>
        <w:tabs>
          <w:tab w:val="clear" w:pos="4536"/>
        </w:tabs>
        <w:rPr>
          <w:sz w:val="22"/>
          <w:szCs w:val="22"/>
        </w:rPr>
      </w:pPr>
      <w:r w:rsidRPr="00D656C4">
        <w:rPr>
          <w:sz w:val="22"/>
          <w:szCs w:val="22"/>
        </w:rPr>
        <w:t xml:space="preserve">Document for:  </w:t>
      </w:r>
      <w:r w:rsidRPr="00D656C4">
        <w:rPr>
          <w:rFonts w:hint="eastAsia"/>
          <w:sz w:val="22"/>
          <w:szCs w:val="22"/>
        </w:rPr>
        <w:t xml:space="preserve">  </w:t>
      </w:r>
      <w:r w:rsidRPr="00D656C4">
        <w:rPr>
          <w:sz w:val="22"/>
          <w:szCs w:val="22"/>
        </w:rPr>
        <w:t>Discussion and Decision</w:t>
      </w:r>
    </w:p>
    <w:bookmarkEnd w:id="0"/>
    <w:bookmarkEnd w:id="1"/>
    <w:p w:rsidR="0023314C" w:rsidRPr="00B077C1" w:rsidRDefault="0023314C" w:rsidP="0023314C">
      <w:pPr>
        <w:pBdr>
          <w:bottom w:val="single" w:sz="4" w:space="1" w:color="auto"/>
        </w:pBdr>
        <w:tabs>
          <w:tab w:val="left" w:pos="2552"/>
        </w:tabs>
        <w:rPr>
          <w:sz w:val="24"/>
        </w:rPr>
      </w:pPr>
    </w:p>
    <w:p w:rsidR="00D75775" w:rsidRPr="00E616AE" w:rsidRDefault="0023314C" w:rsidP="00E616AE">
      <w:pPr>
        <w:pStyle w:val="1"/>
        <w:spacing w:before="240" w:after="240"/>
        <w:rPr>
          <w:sz w:val="26"/>
          <w:szCs w:val="26"/>
          <w:lang w:val="en-US"/>
        </w:rPr>
      </w:pPr>
      <w:r w:rsidRPr="00E616AE">
        <w:rPr>
          <w:sz w:val="26"/>
          <w:szCs w:val="26"/>
          <w:lang w:val="en-US"/>
        </w:rPr>
        <w:t>Introduction</w:t>
      </w:r>
    </w:p>
    <w:p w:rsidR="00E616AE" w:rsidRPr="00E616AE" w:rsidRDefault="00C12321" w:rsidP="00C327EC">
      <w:pPr>
        <w:spacing w:before="240" w:after="240" w:line="240" w:lineRule="auto"/>
        <w:jc w:val="both"/>
        <w:rPr>
          <w:rFonts w:hint="eastAsia"/>
          <w:sz w:val="20"/>
          <w:szCs w:val="20"/>
        </w:rPr>
      </w:pPr>
      <w:r w:rsidRPr="00527FBF">
        <w:rPr>
          <w:sz w:val="20"/>
          <w:szCs w:val="20"/>
        </w:rPr>
        <w:t>Q</w:t>
      </w:r>
      <w:r w:rsidR="0000778B">
        <w:rPr>
          <w:sz w:val="20"/>
          <w:szCs w:val="20"/>
        </w:rPr>
        <w:t>uasi-</w:t>
      </w:r>
      <w:r w:rsidRPr="00527FBF">
        <w:rPr>
          <w:sz w:val="20"/>
          <w:szCs w:val="20"/>
        </w:rPr>
        <w:t>C</w:t>
      </w:r>
      <w:r w:rsidR="0000778B">
        <w:rPr>
          <w:sz w:val="20"/>
          <w:szCs w:val="20"/>
        </w:rPr>
        <w:t>o-</w:t>
      </w:r>
      <w:r w:rsidRPr="00527FBF">
        <w:rPr>
          <w:sz w:val="20"/>
          <w:szCs w:val="20"/>
        </w:rPr>
        <w:t>L</w:t>
      </w:r>
      <w:r w:rsidR="0000778B">
        <w:rPr>
          <w:sz w:val="20"/>
          <w:szCs w:val="20"/>
        </w:rPr>
        <w:t>ocation issues</w:t>
      </w:r>
      <w:r w:rsidR="00350DB4" w:rsidRPr="00527FBF">
        <w:rPr>
          <w:rFonts w:hint="eastAsia"/>
          <w:sz w:val="20"/>
          <w:szCs w:val="20"/>
        </w:rPr>
        <w:t xml:space="preserve"> for NR </w:t>
      </w:r>
      <w:r w:rsidR="00B556D7">
        <w:rPr>
          <w:sz w:val="20"/>
          <w:szCs w:val="20"/>
        </w:rPr>
        <w:t xml:space="preserve">have </w:t>
      </w:r>
      <w:r w:rsidR="00350DB4" w:rsidRPr="00527FBF">
        <w:rPr>
          <w:rFonts w:hint="eastAsia"/>
          <w:sz w:val="20"/>
          <w:szCs w:val="20"/>
        </w:rPr>
        <w:t xml:space="preserve"> been </w:t>
      </w:r>
      <w:r w:rsidR="0000778B">
        <w:rPr>
          <w:sz w:val="20"/>
          <w:szCs w:val="20"/>
        </w:rPr>
        <w:t>discussed</w:t>
      </w:r>
      <w:r w:rsidR="00350DB4" w:rsidRPr="00527FBF">
        <w:rPr>
          <w:rFonts w:hint="eastAsia"/>
          <w:sz w:val="20"/>
          <w:szCs w:val="20"/>
        </w:rPr>
        <w:t xml:space="preserve"> in RAN1#86 with the </w:t>
      </w:r>
      <w:r w:rsidR="00CC7A72" w:rsidRPr="00527FBF">
        <w:rPr>
          <w:rFonts w:hint="eastAsia"/>
          <w:sz w:val="20"/>
          <w:szCs w:val="20"/>
        </w:rPr>
        <w:t xml:space="preserve">two </w:t>
      </w:r>
      <w:r w:rsidR="00350DB4" w:rsidRPr="00527FBF">
        <w:rPr>
          <w:rFonts w:hint="eastAsia"/>
          <w:sz w:val="20"/>
          <w:szCs w:val="20"/>
        </w:rPr>
        <w:t>agreements</w:t>
      </w:r>
      <w:r w:rsidR="006A65FF" w:rsidRPr="00527FBF">
        <w:rPr>
          <w:rFonts w:hint="eastAsia"/>
          <w:sz w:val="20"/>
          <w:szCs w:val="20"/>
        </w:rPr>
        <w:t xml:space="preserve"> </w:t>
      </w:r>
      <w:r w:rsidR="00521EE9" w:rsidRPr="00527FBF">
        <w:rPr>
          <w:sz w:val="20"/>
          <w:szCs w:val="20"/>
        </w:rPr>
        <w:fldChar w:fldCharType="begin"/>
      </w:r>
      <w:r w:rsidR="006A65FF" w:rsidRPr="00527FBF">
        <w:rPr>
          <w:sz w:val="20"/>
          <w:szCs w:val="20"/>
        </w:rPr>
        <w:instrText xml:space="preserve"> </w:instrText>
      </w:r>
      <w:r w:rsidR="006A65FF" w:rsidRPr="00527FBF">
        <w:rPr>
          <w:rFonts w:hint="eastAsia"/>
          <w:sz w:val="20"/>
          <w:szCs w:val="20"/>
        </w:rPr>
        <w:instrText>REF _Ref462603205 \n \h</w:instrText>
      </w:r>
      <w:r w:rsidR="006A65FF" w:rsidRPr="00527FBF">
        <w:rPr>
          <w:sz w:val="20"/>
          <w:szCs w:val="20"/>
        </w:rPr>
        <w:instrText xml:space="preserve"> </w:instrText>
      </w:r>
      <w:r w:rsidR="00521EE9" w:rsidRPr="00527FBF">
        <w:rPr>
          <w:sz w:val="20"/>
          <w:szCs w:val="20"/>
        </w:rPr>
      </w:r>
      <w:r w:rsidR="00527FBF">
        <w:rPr>
          <w:sz w:val="20"/>
          <w:szCs w:val="20"/>
        </w:rPr>
        <w:instrText xml:space="preserve"> \* MERGEFORMAT </w:instrText>
      </w:r>
      <w:r w:rsidR="00521EE9" w:rsidRPr="00527FBF">
        <w:rPr>
          <w:sz w:val="20"/>
          <w:szCs w:val="20"/>
        </w:rPr>
        <w:fldChar w:fldCharType="separate"/>
      </w:r>
      <w:r w:rsidR="00292402" w:rsidRPr="00527FBF">
        <w:rPr>
          <w:sz w:val="20"/>
          <w:szCs w:val="20"/>
        </w:rPr>
        <w:t>[1]</w:t>
      </w:r>
      <w:r w:rsidR="00521EE9" w:rsidRPr="00527FBF">
        <w:rPr>
          <w:sz w:val="20"/>
          <w:szCs w:val="20"/>
        </w:rPr>
        <w:fldChar w:fldCharType="end"/>
      </w:r>
      <w:r w:rsidR="00521EE9" w:rsidRPr="00527FBF">
        <w:rPr>
          <w:sz w:val="20"/>
          <w:szCs w:val="20"/>
        </w:rPr>
        <w:fldChar w:fldCharType="begin"/>
      </w:r>
      <w:r w:rsidR="006A65FF" w:rsidRPr="00527FBF">
        <w:rPr>
          <w:sz w:val="20"/>
          <w:szCs w:val="20"/>
        </w:rPr>
        <w:instrText xml:space="preserve"> REF _Ref462603207 \n \h </w:instrText>
      </w:r>
      <w:r w:rsidR="00521EE9" w:rsidRPr="00527FBF">
        <w:rPr>
          <w:sz w:val="20"/>
          <w:szCs w:val="20"/>
        </w:rPr>
      </w:r>
      <w:r w:rsidR="00527FBF">
        <w:rPr>
          <w:sz w:val="20"/>
          <w:szCs w:val="20"/>
        </w:rPr>
        <w:instrText xml:space="preserve"> \* MERGEFORMAT </w:instrText>
      </w:r>
      <w:r w:rsidR="00521EE9" w:rsidRPr="00527FBF">
        <w:rPr>
          <w:sz w:val="20"/>
          <w:szCs w:val="20"/>
        </w:rPr>
        <w:fldChar w:fldCharType="separate"/>
      </w:r>
      <w:r w:rsidR="00292402" w:rsidRPr="00527FBF">
        <w:rPr>
          <w:sz w:val="20"/>
          <w:szCs w:val="20"/>
        </w:rPr>
        <w:t>[2]</w:t>
      </w:r>
      <w:r w:rsidR="00521EE9" w:rsidRPr="00527FBF">
        <w:rPr>
          <w:sz w:val="20"/>
          <w:szCs w:val="20"/>
        </w:rPr>
        <w:fldChar w:fldCharType="end"/>
      </w:r>
      <w:r w:rsidR="006A65FF" w:rsidRPr="00527FBF">
        <w:rPr>
          <w:rFonts w:hint="eastAsia"/>
          <w:sz w:val="20"/>
          <w:szCs w:val="20"/>
        </w:rPr>
        <w:t xml:space="preserve">. </w:t>
      </w:r>
      <w:r w:rsidR="00303E23" w:rsidRPr="00527FBF">
        <w:rPr>
          <w:rFonts w:hint="eastAsia"/>
          <w:sz w:val="20"/>
          <w:szCs w:val="20"/>
        </w:rPr>
        <w:t xml:space="preserve"> </w:t>
      </w:r>
      <w:r w:rsidR="00A16E4D" w:rsidRPr="00527FBF">
        <w:rPr>
          <w:rFonts w:hint="eastAsia"/>
          <w:sz w:val="20"/>
          <w:szCs w:val="20"/>
        </w:rPr>
        <w:t xml:space="preserve">In </w:t>
      </w:r>
      <w:r w:rsidR="003D27D8" w:rsidRPr="00527FBF">
        <w:rPr>
          <w:rFonts w:hint="eastAsia"/>
          <w:sz w:val="20"/>
          <w:szCs w:val="20"/>
        </w:rPr>
        <w:t xml:space="preserve">light of </w:t>
      </w:r>
      <w:r w:rsidR="002A298F">
        <w:rPr>
          <w:sz w:val="20"/>
          <w:szCs w:val="20"/>
        </w:rPr>
        <w:t>these agreements</w:t>
      </w:r>
      <w:r w:rsidR="003D27D8" w:rsidRPr="00527FBF">
        <w:rPr>
          <w:rFonts w:hint="eastAsia"/>
          <w:sz w:val="20"/>
          <w:szCs w:val="20"/>
        </w:rPr>
        <w:t xml:space="preserve">, </w:t>
      </w:r>
      <w:r w:rsidR="00527FBF" w:rsidRPr="00527FBF">
        <w:rPr>
          <w:sz w:val="20"/>
          <w:szCs w:val="20"/>
        </w:rPr>
        <w:t>further discussion</w:t>
      </w:r>
      <w:r w:rsidR="003D27D8" w:rsidRPr="00527FBF">
        <w:rPr>
          <w:sz w:val="20"/>
          <w:szCs w:val="20"/>
        </w:rPr>
        <w:t xml:space="preserve"> on QCL </w:t>
      </w:r>
      <w:r w:rsidR="007F7819">
        <w:rPr>
          <w:sz w:val="20"/>
          <w:szCs w:val="20"/>
        </w:rPr>
        <w:t>is</w:t>
      </w:r>
      <w:r w:rsidR="003D27D8" w:rsidRPr="00527FBF">
        <w:rPr>
          <w:sz w:val="20"/>
          <w:szCs w:val="20"/>
        </w:rPr>
        <w:t xml:space="preserve"> conducted in this contribution based on preliminary analysis on the beam-based channel properties.</w:t>
      </w:r>
      <w:r w:rsidR="00A737AE">
        <w:rPr>
          <w:sz w:val="20"/>
          <w:szCs w:val="20"/>
        </w:rPr>
        <w:t xml:space="preserve">  More</w:t>
      </w:r>
      <w:r w:rsidR="0069485D">
        <w:rPr>
          <w:sz w:val="20"/>
          <w:szCs w:val="20"/>
        </w:rPr>
        <w:t>o</w:t>
      </w:r>
      <w:r w:rsidR="00A737AE">
        <w:rPr>
          <w:sz w:val="20"/>
          <w:szCs w:val="20"/>
        </w:rPr>
        <w:t>ver, Qusai-Co-Beam channel properties and flexible configuration on QCL parameters are discussed.</w:t>
      </w:r>
    </w:p>
    <w:bookmarkEnd w:id="2"/>
    <w:bookmarkEnd w:id="3"/>
    <w:p w:rsidR="00D75775" w:rsidRPr="00E616AE" w:rsidRDefault="00F9281C" w:rsidP="00E616AE">
      <w:pPr>
        <w:pStyle w:val="1"/>
        <w:rPr>
          <w:sz w:val="26"/>
          <w:szCs w:val="26"/>
          <w:lang w:val="en-US"/>
        </w:rPr>
      </w:pPr>
      <w:r w:rsidRPr="00E616AE">
        <w:rPr>
          <w:rFonts w:hint="eastAsia"/>
          <w:sz w:val="26"/>
          <w:szCs w:val="26"/>
          <w:lang w:val="en-US"/>
        </w:rPr>
        <w:t>Overview of the QCL in LTE</w:t>
      </w:r>
    </w:p>
    <w:p w:rsidR="00E616AE" w:rsidRPr="00E616AE" w:rsidRDefault="00E616AE" w:rsidP="00E616AE">
      <w:pPr>
        <w:rPr>
          <w:rFonts w:hint="eastAsia"/>
        </w:rPr>
      </w:pPr>
    </w:p>
    <w:p w:rsidR="00C6660E" w:rsidRPr="00527FBF" w:rsidRDefault="006A1EB7" w:rsidP="00A3491C">
      <w:pPr>
        <w:spacing w:line="240" w:lineRule="auto"/>
        <w:jc w:val="both"/>
        <w:rPr>
          <w:sz w:val="20"/>
          <w:szCs w:val="20"/>
        </w:rPr>
      </w:pPr>
      <w:r w:rsidRPr="00527FBF">
        <w:rPr>
          <w:sz w:val="20"/>
          <w:szCs w:val="20"/>
        </w:rPr>
        <w:t>F</w:t>
      </w:r>
      <w:r w:rsidRPr="00527FBF">
        <w:rPr>
          <w:rFonts w:hint="eastAsia"/>
          <w:sz w:val="20"/>
          <w:szCs w:val="20"/>
        </w:rPr>
        <w:t xml:space="preserve">or </w:t>
      </w:r>
      <w:r w:rsidRPr="00527FBF">
        <w:rPr>
          <w:sz w:val="20"/>
          <w:szCs w:val="20"/>
        </w:rPr>
        <w:t>enhanc</w:t>
      </w:r>
      <w:r w:rsidR="00B01CE1" w:rsidRPr="00527FBF">
        <w:rPr>
          <w:rFonts w:hint="eastAsia"/>
          <w:sz w:val="20"/>
          <w:szCs w:val="20"/>
        </w:rPr>
        <w:t>ing</w:t>
      </w:r>
      <w:r w:rsidRPr="00527FBF">
        <w:rPr>
          <w:sz w:val="20"/>
          <w:szCs w:val="20"/>
        </w:rPr>
        <w:t xml:space="preserve"> the </w:t>
      </w:r>
      <w:r w:rsidRPr="00527FBF">
        <w:rPr>
          <w:rFonts w:hint="eastAsia"/>
          <w:sz w:val="20"/>
          <w:szCs w:val="20"/>
        </w:rPr>
        <w:t xml:space="preserve">channel </w:t>
      </w:r>
      <w:r w:rsidRPr="00527FBF">
        <w:rPr>
          <w:sz w:val="20"/>
          <w:szCs w:val="20"/>
        </w:rPr>
        <w:t>estimation</w:t>
      </w:r>
      <w:r w:rsidRPr="00527FBF">
        <w:rPr>
          <w:rFonts w:hint="eastAsia"/>
          <w:sz w:val="20"/>
          <w:szCs w:val="20"/>
        </w:rPr>
        <w:t xml:space="preserve"> </w:t>
      </w:r>
      <w:r w:rsidR="00B01CE1" w:rsidRPr="00527FBF">
        <w:rPr>
          <w:rFonts w:hint="eastAsia"/>
          <w:sz w:val="20"/>
          <w:szCs w:val="20"/>
        </w:rPr>
        <w:t xml:space="preserve">and supporting the multi-antenna/TRP </w:t>
      </w:r>
      <w:r w:rsidR="00B01CE1" w:rsidRPr="00527FBF">
        <w:rPr>
          <w:sz w:val="20"/>
          <w:szCs w:val="20"/>
        </w:rPr>
        <w:t>communication</w:t>
      </w:r>
      <w:r w:rsidR="00B01CE1" w:rsidRPr="00527FBF">
        <w:rPr>
          <w:rFonts w:hint="eastAsia"/>
          <w:sz w:val="20"/>
          <w:szCs w:val="20"/>
        </w:rPr>
        <w:t xml:space="preserve">, various QCL relationships have been </w:t>
      </w:r>
      <w:r w:rsidR="00B01CE1" w:rsidRPr="00527FBF">
        <w:rPr>
          <w:sz w:val="20"/>
          <w:szCs w:val="20"/>
        </w:rPr>
        <w:t xml:space="preserve">assigned </w:t>
      </w:r>
      <w:r w:rsidR="00B01CE1" w:rsidRPr="00527FBF">
        <w:rPr>
          <w:rFonts w:hint="eastAsia"/>
          <w:sz w:val="20"/>
          <w:szCs w:val="20"/>
        </w:rPr>
        <w:t xml:space="preserve">among the set of the DL </w:t>
      </w:r>
      <w:r w:rsidR="00B01CE1" w:rsidRPr="00527FBF">
        <w:rPr>
          <w:sz w:val="20"/>
          <w:szCs w:val="20"/>
        </w:rPr>
        <w:t>reference signals</w:t>
      </w:r>
      <w:r w:rsidR="0092619C" w:rsidRPr="00527FBF">
        <w:rPr>
          <w:rFonts w:hint="eastAsia"/>
          <w:sz w:val="20"/>
          <w:szCs w:val="20"/>
        </w:rPr>
        <w:t xml:space="preserve"> with </w:t>
      </w:r>
      <w:r w:rsidR="00DD3B8B" w:rsidRPr="00527FBF">
        <w:rPr>
          <w:rFonts w:hint="eastAsia"/>
          <w:sz w:val="20"/>
          <w:szCs w:val="20"/>
        </w:rPr>
        <w:t xml:space="preserve">regard to the </w:t>
      </w:r>
      <w:r w:rsidR="00DD3B8B" w:rsidRPr="00527FBF">
        <w:rPr>
          <w:sz w:val="20"/>
          <w:szCs w:val="20"/>
        </w:rPr>
        <w:t>different combination</w:t>
      </w:r>
      <w:r w:rsidR="00DD3B8B" w:rsidRPr="00527FBF">
        <w:rPr>
          <w:rFonts w:hint="eastAsia"/>
          <w:sz w:val="20"/>
          <w:szCs w:val="20"/>
        </w:rPr>
        <w:t xml:space="preserve"> of </w:t>
      </w:r>
      <w:r w:rsidR="0092619C" w:rsidRPr="00527FBF">
        <w:rPr>
          <w:sz w:val="20"/>
          <w:szCs w:val="20"/>
        </w:rPr>
        <w:t>parameters</w:t>
      </w:r>
      <w:r w:rsidR="00DD3B8B" w:rsidRPr="00527FBF">
        <w:rPr>
          <w:rFonts w:hint="eastAsia"/>
          <w:sz w:val="20"/>
          <w:szCs w:val="20"/>
        </w:rPr>
        <w:t xml:space="preserve"> as shown in </w:t>
      </w:r>
      <w:r w:rsidR="00521EE9" w:rsidRPr="00527FBF">
        <w:rPr>
          <w:sz w:val="20"/>
          <w:szCs w:val="20"/>
        </w:rPr>
        <w:fldChar w:fldCharType="begin"/>
      </w:r>
      <w:r w:rsidR="00DD3B8B" w:rsidRPr="00527FBF">
        <w:rPr>
          <w:sz w:val="20"/>
          <w:szCs w:val="20"/>
        </w:rPr>
        <w:instrText xml:space="preserve"> </w:instrText>
      </w:r>
      <w:r w:rsidR="00DD3B8B" w:rsidRPr="00527FBF">
        <w:rPr>
          <w:rFonts w:hint="eastAsia"/>
          <w:sz w:val="20"/>
          <w:szCs w:val="20"/>
        </w:rPr>
        <w:instrText>REF _Ref462605076 \h</w:instrText>
      </w:r>
      <w:r w:rsidR="00DD3B8B" w:rsidRPr="00527FBF">
        <w:rPr>
          <w:sz w:val="20"/>
          <w:szCs w:val="20"/>
        </w:rPr>
        <w:instrText xml:space="preserve"> </w:instrText>
      </w:r>
      <w:r w:rsidR="00521EE9" w:rsidRPr="00527FBF">
        <w:rPr>
          <w:sz w:val="20"/>
          <w:szCs w:val="20"/>
        </w:rPr>
      </w:r>
      <w:r w:rsidR="00527FBF">
        <w:rPr>
          <w:sz w:val="20"/>
          <w:szCs w:val="20"/>
        </w:rPr>
        <w:instrText xml:space="preserve"> \* MERGEFORMAT </w:instrText>
      </w:r>
      <w:r w:rsidR="00521EE9" w:rsidRPr="00527FBF">
        <w:rPr>
          <w:sz w:val="20"/>
          <w:szCs w:val="20"/>
        </w:rPr>
        <w:fldChar w:fldCharType="separate"/>
      </w:r>
      <w:r w:rsidR="00292402" w:rsidRPr="00527FBF">
        <w:rPr>
          <w:sz w:val="20"/>
          <w:szCs w:val="20"/>
        </w:rPr>
        <w:t>Table 1</w:t>
      </w:r>
      <w:r w:rsidR="00521EE9" w:rsidRPr="00527FBF">
        <w:rPr>
          <w:sz w:val="20"/>
          <w:szCs w:val="20"/>
        </w:rPr>
        <w:fldChar w:fldCharType="end"/>
      </w:r>
      <w:r w:rsidR="0092619C" w:rsidRPr="00527FBF">
        <w:rPr>
          <w:rFonts w:hint="eastAsia"/>
          <w:sz w:val="20"/>
          <w:szCs w:val="20"/>
        </w:rPr>
        <w:t>.</w:t>
      </w:r>
    </w:p>
    <w:p w:rsidR="00DD3B8B" w:rsidRDefault="00DD3B8B" w:rsidP="00DD3B8B">
      <w:pPr>
        <w:pStyle w:val="ac"/>
        <w:keepNext/>
        <w:jc w:val="center"/>
        <w:rPr>
          <w:lang w:eastAsia="zh-CN"/>
        </w:rPr>
      </w:pPr>
      <w:bookmarkStart w:id="4" w:name="_Ref462605076"/>
      <w:r>
        <w:t xml:space="preserve">Table </w:t>
      </w:r>
      <w:r w:rsidR="007B7FD7">
        <w:fldChar w:fldCharType="begin"/>
      </w:r>
      <w:r w:rsidR="007B7FD7">
        <w:instrText xml:space="preserve"> SEQ Table \* ARABIC </w:instrText>
      </w:r>
      <w:r w:rsidR="007B7FD7">
        <w:fldChar w:fldCharType="separate"/>
      </w:r>
      <w:r w:rsidR="00292402">
        <w:rPr>
          <w:noProof/>
        </w:rPr>
        <w:t>1</w:t>
      </w:r>
      <w:r w:rsidR="007B7FD7">
        <w:rPr>
          <w:noProof/>
        </w:rPr>
        <w:fldChar w:fldCharType="end"/>
      </w:r>
      <w:bookmarkEnd w:id="4"/>
      <w:r>
        <w:rPr>
          <w:rFonts w:hint="eastAsia"/>
          <w:lang w:eastAsia="zh-CN"/>
        </w:rPr>
        <w:t xml:space="preserve"> QCL assumption in LTE</w:t>
      </w:r>
    </w:p>
    <w:tbl>
      <w:tblPr>
        <w:tblStyle w:val="a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1803"/>
        <w:gridCol w:w="2519"/>
        <w:gridCol w:w="1260"/>
        <w:gridCol w:w="2517"/>
      </w:tblGrid>
      <w:tr w:rsidR="0092619C" w:rsidTr="00CE173B">
        <w:tc>
          <w:tcPr>
            <w:tcW w:w="669" w:type="pct"/>
            <w:vAlign w:val="center"/>
          </w:tcPr>
          <w:p w:rsidR="0092619C" w:rsidRDefault="0092619C" w:rsidP="00CE173B">
            <w:pPr>
              <w:jc w:val="center"/>
            </w:pPr>
          </w:p>
        </w:tc>
        <w:tc>
          <w:tcPr>
            <w:tcW w:w="964" w:type="pct"/>
            <w:vAlign w:val="center"/>
          </w:tcPr>
          <w:p w:rsidR="0092619C" w:rsidRDefault="0092619C" w:rsidP="00CE173B">
            <w:pPr>
              <w:ind w:firstLineChars="150" w:firstLine="315"/>
              <w:jc w:val="center"/>
            </w:pPr>
            <w:r>
              <w:rPr>
                <w:rFonts w:hint="eastAsia"/>
              </w:rPr>
              <w:t>SS</w:t>
            </w:r>
            <w:r w:rsidRPr="001947E4">
              <w:rPr>
                <w:rFonts w:hint="eastAsia"/>
                <w:vertAlign w:val="superscript"/>
              </w:rPr>
              <w:t>A</w:t>
            </w:r>
          </w:p>
        </w:tc>
        <w:tc>
          <w:tcPr>
            <w:tcW w:w="1347" w:type="pct"/>
            <w:vAlign w:val="center"/>
          </w:tcPr>
          <w:p w:rsidR="0092619C" w:rsidRDefault="0092619C" w:rsidP="00CE173B">
            <w:pPr>
              <w:jc w:val="center"/>
            </w:pPr>
            <w:r>
              <w:rPr>
                <w:rFonts w:hint="eastAsia"/>
              </w:rPr>
              <w:t>CRS</w:t>
            </w:r>
            <w:r w:rsidRPr="001947E4">
              <w:rPr>
                <w:rFonts w:hint="eastAsia"/>
                <w:vertAlign w:val="superscript"/>
              </w:rPr>
              <w:t>A</w:t>
            </w:r>
          </w:p>
        </w:tc>
        <w:tc>
          <w:tcPr>
            <w:tcW w:w="674" w:type="pct"/>
            <w:vAlign w:val="center"/>
          </w:tcPr>
          <w:p w:rsidR="0092619C" w:rsidRDefault="0092619C" w:rsidP="00CE173B">
            <w:pPr>
              <w:ind w:firstLineChars="100" w:firstLine="210"/>
              <w:jc w:val="center"/>
            </w:pPr>
            <w:r>
              <w:rPr>
                <w:rFonts w:hint="eastAsia"/>
              </w:rPr>
              <w:t>CSI-RS</w:t>
            </w:r>
            <w:r w:rsidRPr="001947E4">
              <w:rPr>
                <w:rFonts w:hint="eastAsia"/>
                <w:vertAlign w:val="superscript"/>
              </w:rPr>
              <w:t>A</w:t>
            </w:r>
          </w:p>
        </w:tc>
        <w:tc>
          <w:tcPr>
            <w:tcW w:w="1347" w:type="pct"/>
            <w:vAlign w:val="center"/>
          </w:tcPr>
          <w:p w:rsidR="0092619C" w:rsidRDefault="0092619C" w:rsidP="00CE173B">
            <w:pPr>
              <w:jc w:val="center"/>
            </w:pPr>
            <w:r>
              <w:rPr>
                <w:rFonts w:hint="eastAsia"/>
              </w:rPr>
              <w:t>DMRS</w:t>
            </w:r>
            <w:r w:rsidRPr="001947E4">
              <w:rPr>
                <w:rFonts w:hint="eastAsia"/>
                <w:vertAlign w:val="superscript"/>
              </w:rPr>
              <w:t>A</w:t>
            </w:r>
          </w:p>
        </w:tc>
      </w:tr>
      <w:tr w:rsidR="0092619C" w:rsidTr="00CE173B">
        <w:tc>
          <w:tcPr>
            <w:tcW w:w="669" w:type="pct"/>
            <w:vAlign w:val="center"/>
          </w:tcPr>
          <w:p w:rsidR="0092619C" w:rsidRDefault="0092619C" w:rsidP="00CE173B">
            <w:pPr>
              <w:jc w:val="center"/>
            </w:pPr>
            <w:r>
              <w:rPr>
                <w:rFonts w:hint="eastAsia"/>
              </w:rPr>
              <w:t>SS</w:t>
            </w:r>
            <w:r>
              <w:rPr>
                <w:rFonts w:hint="eastAsia"/>
                <w:vertAlign w:val="superscript"/>
              </w:rPr>
              <w:t>B</w:t>
            </w:r>
          </w:p>
        </w:tc>
        <w:tc>
          <w:tcPr>
            <w:tcW w:w="964" w:type="pct"/>
            <w:vAlign w:val="center"/>
          </w:tcPr>
          <w:p w:rsidR="0092619C" w:rsidRDefault="0092619C" w:rsidP="00CE173B">
            <w:pPr>
              <w:jc w:val="center"/>
            </w:pPr>
            <w:r>
              <w:rPr>
                <w:rFonts w:hint="eastAsia"/>
              </w:rPr>
              <w:t>\</w:t>
            </w:r>
          </w:p>
        </w:tc>
        <w:tc>
          <w:tcPr>
            <w:tcW w:w="1347" w:type="pct"/>
            <w:vAlign w:val="center"/>
          </w:tcPr>
          <w:p w:rsidR="0092619C" w:rsidRDefault="0092619C" w:rsidP="00CE173B">
            <w:pPr>
              <w:jc w:val="center"/>
            </w:pPr>
            <w:r>
              <w:rPr>
                <w:rFonts w:hint="eastAsia"/>
              </w:rPr>
              <w:t>[2][4]</w:t>
            </w:r>
          </w:p>
        </w:tc>
        <w:tc>
          <w:tcPr>
            <w:tcW w:w="674" w:type="pct"/>
            <w:vAlign w:val="center"/>
          </w:tcPr>
          <w:p w:rsidR="0092619C" w:rsidRDefault="0092619C" w:rsidP="00CE173B">
            <w:pPr>
              <w:jc w:val="center"/>
            </w:pPr>
            <w:r>
              <w:rPr>
                <w:rFonts w:hint="eastAsia"/>
              </w:rPr>
              <w:t>[2]</w:t>
            </w:r>
          </w:p>
        </w:tc>
        <w:tc>
          <w:tcPr>
            <w:tcW w:w="1347" w:type="pct"/>
            <w:vAlign w:val="center"/>
          </w:tcPr>
          <w:p w:rsidR="0092619C" w:rsidRDefault="0092619C" w:rsidP="00CE173B">
            <w:pPr>
              <w:jc w:val="center"/>
            </w:pPr>
            <w:r>
              <w:rPr>
                <w:rFonts w:hint="eastAsia"/>
              </w:rPr>
              <w:t>[2][4] or [2]</w:t>
            </w:r>
          </w:p>
        </w:tc>
      </w:tr>
      <w:tr w:rsidR="0092619C" w:rsidTr="00CE173B">
        <w:tc>
          <w:tcPr>
            <w:tcW w:w="669" w:type="pct"/>
            <w:vAlign w:val="center"/>
          </w:tcPr>
          <w:p w:rsidR="0092619C" w:rsidRDefault="0092619C" w:rsidP="00CE173B">
            <w:pPr>
              <w:jc w:val="center"/>
            </w:pPr>
            <w:r>
              <w:rPr>
                <w:rFonts w:hint="eastAsia"/>
              </w:rPr>
              <w:t>CRS</w:t>
            </w:r>
            <w:r>
              <w:rPr>
                <w:rFonts w:hint="eastAsia"/>
                <w:vertAlign w:val="superscript"/>
              </w:rPr>
              <w:t>B</w:t>
            </w:r>
          </w:p>
        </w:tc>
        <w:tc>
          <w:tcPr>
            <w:tcW w:w="964" w:type="pct"/>
            <w:vAlign w:val="center"/>
          </w:tcPr>
          <w:p w:rsidR="0092619C" w:rsidRDefault="0092619C" w:rsidP="00CE173B">
            <w:pPr>
              <w:jc w:val="center"/>
            </w:pPr>
            <w:r>
              <w:rPr>
                <w:rFonts w:hint="eastAsia"/>
              </w:rPr>
              <w:t>[2][4]</w:t>
            </w:r>
          </w:p>
        </w:tc>
        <w:tc>
          <w:tcPr>
            <w:tcW w:w="1347" w:type="pct"/>
            <w:vAlign w:val="center"/>
          </w:tcPr>
          <w:p w:rsidR="0092619C" w:rsidRDefault="0092619C" w:rsidP="00CE173B">
            <w:pPr>
              <w:ind w:firstLineChars="150" w:firstLine="315"/>
              <w:jc w:val="center"/>
            </w:pPr>
            <w:r>
              <w:rPr>
                <w:rFonts w:hint="eastAsia"/>
              </w:rPr>
              <w:t>[1-4]</w:t>
            </w:r>
          </w:p>
        </w:tc>
        <w:tc>
          <w:tcPr>
            <w:tcW w:w="674" w:type="pct"/>
            <w:vAlign w:val="center"/>
          </w:tcPr>
          <w:p w:rsidR="0092619C" w:rsidRDefault="0092619C" w:rsidP="00CE173B">
            <w:pPr>
              <w:jc w:val="center"/>
            </w:pPr>
            <w:r>
              <w:rPr>
                <w:rFonts w:hint="eastAsia"/>
              </w:rPr>
              <w:t>[1][2]</w:t>
            </w:r>
          </w:p>
        </w:tc>
        <w:tc>
          <w:tcPr>
            <w:tcW w:w="1347" w:type="pct"/>
            <w:vAlign w:val="center"/>
          </w:tcPr>
          <w:p w:rsidR="0092619C" w:rsidRDefault="0092619C" w:rsidP="00CE173B">
            <w:pPr>
              <w:jc w:val="center"/>
            </w:pPr>
            <w:r>
              <w:rPr>
                <w:rFonts w:hint="eastAsia"/>
              </w:rPr>
              <w:t>[1-4]</w:t>
            </w:r>
            <w:r w:rsidRPr="00B53414">
              <w:rPr>
                <w:rFonts w:hint="eastAsia"/>
                <w:vertAlign w:val="superscript"/>
              </w:rPr>
              <w:t>note1</w:t>
            </w:r>
            <w:r>
              <w:rPr>
                <w:rFonts w:hint="eastAsia"/>
                <w:vertAlign w:val="superscript"/>
              </w:rPr>
              <w:t xml:space="preserve"> </w:t>
            </w:r>
            <w:r w:rsidRPr="00AE34B3">
              <w:rPr>
                <w:rFonts w:hint="eastAsia"/>
              </w:rPr>
              <w:t>or</w:t>
            </w:r>
            <w:r>
              <w:rPr>
                <w:rFonts w:hint="eastAsia"/>
              </w:rPr>
              <w:t xml:space="preserve"> [1-2]</w:t>
            </w:r>
            <w:r w:rsidRPr="00B53414">
              <w:rPr>
                <w:rFonts w:hint="eastAsia"/>
                <w:vertAlign w:val="superscript"/>
              </w:rPr>
              <w:t>note</w:t>
            </w:r>
            <w:r>
              <w:rPr>
                <w:rFonts w:hint="eastAsia"/>
                <w:vertAlign w:val="superscript"/>
              </w:rPr>
              <w:t>2</w:t>
            </w:r>
          </w:p>
        </w:tc>
      </w:tr>
      <w:tr w:rsidR="0092619C" w:rsidTr="00CE173B">
        <w:tc>
          <w:tcPr>
            <w:tcW w:w="669" w:type="pct"/>
            <w:vAlign w:val="center"/>
          </w:tcPr>
          <w:p w:rsidR="0092619C" w:rsidRDefault="0092619C" w:rsidP="00CE173B">
            <w:pPr>
              <w:jc w:val="center"/>
            </w:pPr>
            <w:r>
              <w:rPr>
                <w:rFonts w:hint="eastAsia"/>
              </w:rPr>
              <w:t>CSI-RS</w:t>
            </w:r>
            <w:r>
              <w:rPr>
                <w:rFonts w:hint="eastAsia"/>
                <w:vertAlign w:val="superscript"/>
              </w:rPr>
              <w:t>B</w:t>
            </w:r>
          </w:p>
        </w:tc>
        <w:tc>
          <w:tcPr>
            <w:tcW w:w="964" w:type="pct"/>
            <w:vAlign w:val="center"/>
          </w:tcPr>
          <w:p w:rsidR="0092619C" w:rsidRDefault="0092619C" w:rsidP="00CE173B">
            <w:pPr>
              <w:jc w:val="center"/>
            </w:pPr>
            <w:r>
              <w:rPr>
                <w:rFonts w:hint="eastAsia"/>
              </w:rPr>
              <w:t>[2]</w:t>
            </w:r>
          </w:p>
        </w:tc>
        <w:tc>
          <w:tcPr>
            <w:tcW w:w="1347" w:type="pct"/>
            <w:vAlign w:val="center"/>
          </w:tcPr>
          <w:p w:rsidR="0092619C" w:rsidRDefault="0092619C" w:rsidP="00CE173B">
            <w:pPr>
              <w:ind w:firstLineChars="150" w:firstLine="315"/>
              <w:jc w:val="center"/>
            </w:pPr>
            <w:r>
              <w:rPr>
                <w:rFonts w:hint="eastAsia"/>
              </w:rPr>
              <w:t>[1][2]</w:t>
            </w:r>
          </w:p>
        </w:tc>
        <w:tc>
          <w:tcPr>
            <w:tcW w:w="674" w:type="pct"/>
            <w:vAlign w:val="center"/>
          </w:tcPr>
          <w:p w:rsidR="0092619C" w:rsidRDefault="0092619C" w:rsidP="00CE173B">
            <w:pPr>
              <w:ind w:firstLineChars="150" w:firstLine="315"/>
              <w:jc w:val="center"/>
            </w:pPr>
            <w:r>
              <w:rPr>
                <w:rFonts w:hint="eastAsia"/>
              </w:rPr>
              <w:t>[1-5]</w:t>
            </w:r>
          </w:p>
        </w:tc>
        <w:tc>
          <w:tcPr>
            <w:tcW w:w="1347" w:type="pct"/>
            <w:vAlign w:val="center"/>
          </w:tcPr>
          <w:p w:rsidR="0092619C" w:rsidRDefault="0092619C" w:rsidP="00CE173B">
            <w:pPr>
              <w:jc w:val="center"/>
            </w:pPr>
            <w:r>
              <w:rPr>
                <w:rFonts w:hint="eastAsia"/>
              </w:rPr>
              <w:t>[1-4]</w:t>
            </w:r>
          </w:p>
        </w:tc>
      </w:tr>
      <w:tr w:rsidR="0092619C" w:rsidTr="00CE173B">
        <w:tc>
          <w:tcPr>
            <w:tcW w:w="669" w:type="pct"/>
            <w:vAlign w:val="center"/>
          </w:tcPr>
          <w:p w:rsidR="0092619C" w:rsidRDefault="0092619C" w:rsidP="00CE173B">
            <w:pPr>
              <w:jc w:val="center"/>
            </w:pPr>
            <w:r>
              <w:rPr>
                <w:rFonts w:hint="eastAsia"/>
              </w:rPr>
              <w:t>DMRS</w:t>
            </w:r>
            <w:r>
              <w:rPr>
                <w:rFonts w:hint="eastAsia"/>
                <w:vertAlign w:val="superscript"/>
              </w:rPr>
              <w:t>B</w:t>
            </w:r>
          </w:p>
        </w:tc>
        <w:tc>
          <w:tcPr>
            <w:tcW w:w="964" w:type="pct"/>
            <w:vAlign w:val="center"/>
          </w:tcPr>
          <w:p w:rsidR="0092619C" w:rsidRDefault="0092619C" w:rsidP="00CE173B">
            <w:pPr>
              <w:jc w:val="center"/>
            </w:pPr>
            <w:r>
              <w:rPr>
                <w:rFonts w:hint="eastAsia"/>
              </w:rPr>
              <w:t>[2][4] or [2]</w:t>
            </w:r>
          </w:p>
        </w:tc>
        <w:tc>
          <w:tcPr>
            <w:tcW w:w="1347" w:type="pct"/>
            <w:vAlign w:val="center"/>
          </w:tcPr>
          <w:p w:rsidR="0092619C" w:rsidRDefault="00692CEC" w:rsidP="00CE173B">
            <w:pPr>
              <w:ind w:firstLineChars="150" w:firstLine="315"/>
              <w:jc w:val="center"/>
            </w:pPr>
            <w:r>
              <w:rPr>
                <w:rFonts w:hint="eastAsia"/>
              </w:rPr>
              <w:t>[1-4]</w:t>
            </w:r>
            <w:r w:rsidRPr="00B53414">
              <w:rPr>
                <w:rFonts w:hint="eastAsia"/>
                <w:vertAlign w:val="superscript"/>
              </w:rPr>
              <w:t>note1</w:t>
            </w:r>
            <w:r>
              <w:rPr>
                <w:rFonts w:hint="eastAsia"/>
                <w:vertAlign w:val="superscript"/>
              </w:rPr>
              <w:t xml:space="preserve"> </w:t>
            </w:r>
            <w:r w:rsidRPr="00AE34B3">
              <w:rPr>
                <w:rFonts w:hint="eastAsia"/>
              </w:rPr>
              <w:t>or</w:t>
            </w:r>
            <w:r>
              <w:rPr>
                <w:rFonts w:hint="eastAsia"/>
              </w:rPr>
              <w:t xml:space="preserve"> [1-2]</w:t>
            </w:r>
            <w:r w:rsidRPr="00B53414">
              <w:rPr>
                <w:rFonts w:hint="eastAsia"/>
                <w:vertAlign w:val="superscript"/>
              </w:rPr>
              <w:t>note</w:t>
            </w:r>
            <w:r>
              <w:rPr>
                <w:rFonts w:hint="eastAsia"/>
                <w:vertAlign w:val="superscript"/>
              </w:rPr>
              <w:t>2</w:t>
            </w:r>
          </w:p>
        </w:tc>
        <w:tc>
          <w:tcPr>
            <w:tcW w:w="674" w:type="pct"/>
            <w:vAlign w:val="center"/>
          </w:tcPr>
          <w:p w:rsidR="0092619C" w:rsidRDefault="0092619C" w:rsidP="00CE173B">
            <w:pPr>
              <w:ind w:firstLineChars="150" w:firstLine="315"/>
              <w:jc w:val="center"/>
            </w:pPr>
            <w:r>
              <w:rPr>
                <w:rFonts w:hint="eastAsia"/>
              </w:rPr>
              <w:t>[1-4]</w:t>
            </w:r>
          </w:p>
        </w:tc>
        <w:tc>
          <w:tcPr>
            <w:tcW w:w="1347" w:type="pct"/>
            <w:vAlign w:val="center"/>
          </w:tcPr>
          <w:p w:rsidR="0092619C" w:rsidRDefault="0092619C" w:rsidP="00CE173B">
            <w:pPr>
              <w:ind w:firstLineChars="200" w:firstLine="420"/>
              <w:jc w:val="center"/>
            </w:pPr>
            <w:r>
              <w:rPr>
                <w:rFonts w:hint="eastAsia"/>
              </w:rPr>
              <w:t>[1-5]</w:t>
            </w:r>
          </w:p>
        </w:tc>
      </w:tr>
      <w:tr w:rsidR="0092619C" w:rsidTr="00CE173B">
        <w:tc>
          <w:tcPr>
            <w:tcW w:w="5000" w:type="pct"/>
            <w:gridSpan w:val="5"/>
            <w:vAlign w:val="center"/>
          </w:tcPr>
          <w:p w:rsidR="0092619C" w:rsidRDefault="0092619C" w:rsidP="00CE173B">
            <w:pPr>
              <w:jc w:val="center"/>
            </w:pPr>
            <w:r>
              <w:rPr>
                <w:rFonts w:hint="eastAsia"/>
              </w:rPr>
              <w:t>[1]</w:t>
            </w:r>
            <w:r w:rsidRPr="00957F3A">
              <w:t>Doppler spread,</w:t>
            </w:r>
            <w:r>
              <w:rPr>
                <w:rFonts w:hint="eastAsia"/>
              </w:rPr>
              <w:t xml:space="preserve"> [2]</w:t>
            </w:r>
            <w:r w:rsidRPr="00957F3A">
              <w:t xml:space="preserve"> Doppler shift, </w:t>
            </w:r>
            <w:r>
              <w:rPr>
                <w:rFonts w:hint="eastAsia"/>
              </w:rPr>
              <w:t>[3]</w:t>
            </w:r>
            <w:r w:rsidRPr="00957F3A">
              <w:t xml:space="preserve"> delay spread</w:t>
            </w:r>
            <w:r w:rsidRPr="000F7D2D">
              <w:t xml:space="preserve"> </w:t>
            </w:r>
            <w:r>
              <w:rPr>
                <w:rFonts w:hint="eastAsia"/>
              </w:rPr>
              <w:t>[4]</w:t>
            </w:r>
            <w:r w:rsidRPr="00957F3A">
              <w:t>average delay</w:t>
            </w:r>
            <w:r>
              <w:rPr>
                <w:rFonts w:hint="eastAsia"/>
              </w:rPr>
              <w:t>,</w:t>
            </w:r>
            <w:r w:rsidRPr="00957F3A">
              <w:t xml:space="preserve"> </w:t>
            </w:r>
            <w:r>
              <w:rPr>
                <w:rFonts w:hint="eastAsia"/>
              </w:rPr>
              <w:t>[5]</w:t>
            </w:r>
            <w:r w:rsidRPr="000F7D2D">
              <w:t xml:space="preserve"> average gain</w:t>
            </w:r>
          </w:p>
          <w:p w:rsidR="0092619C" w:rsidRDefault="0092619C" w:rsidP="00CE173B">
            <w:pPr>
              <w:jc w:val="center"/>
            </w:pPr>
            <w:r>
              <w:t>N</w:t>
            </w:r>
            <w:r>
              <w:rPr>
                <w:rFonts w:hint="eastAsia"/>
              </w:rPr>
              <w:t>ote1: TM1-9,TM10 Type A  Note2: TM10 Type B</w:t>
            </w:r>
          </w:p>
        </w:tc>
      </w:tr>
    </w:tbl>
    <w:p w:rsidR="00C327EC" w:rsidRDefault="00C327EC" w:rsidP="00E616AE">
      <w:pPr>
        <w:spacing w:before="240" w:after="240" w:line="240" w:lineRule="auto"/>
        <w:jc w:val="both"/>
        <w:rPr>
          <w:sz w:val="20"/>
          <w:szCs w:val="20"/>
        </w:rPr>
      </w:pPr>
      <w:r>
        <w:rPr>
          <w:rFonts w:hint="eastAsia"/>
          <w:sz w:val="20"/>
          <w:szCs w:val="20"/>
        </w:rPr>
        <w:t xml:space="preserve">These QCL assumptions for the reference signals are configured by the eNB in LTE. </w:t>
      </w:r>
      <w:r>
        <w:rPr>
          <w:sz w:val="20"/>
          <w:szCs w:val="20"/>
        </w:rPr>
        <w:t xml:space="preserve"> So it is based on the knowledge from the eNB on how to group the reference signals with similar large scale channel properties.</w:t>
      </w:r>
      <w:r>
        <w:rPr>
          <w:rFonts w:hint="eastAsia"/>
          <w:sz w:val="20"/>
          <w:szCs w:val="20"/>
        </w:rPr>
        <w:t xml:space="preserve"> </w:t>
      </w:r>
      <w:r>
        <w:rPr>
          <w:sz w:val="20"/>
          <w:szCs w:val="20"/>
        </w:rPr>
        <w:t xml:space="preserve"> </w:t>
      </w:r>
    </w:p>
    <w:p w:rsidR="00BA7291" w:rsidRDefault="00C327EC" w:rsidP="005B477C">
      <w:pPr>
        <w:spacing w:before="240" w:after="240" w:line="240" w:lineRule="auto"/>
        <w:jc w:val="both"/>
        <w:rPr>
          <w:rFonts w:ascii="Arial" w:eastAsia="黑体" w:hAnsi="Arial"/>
          <w:b/>
          <w:bCs/>
          <w:sz w:val="26"/>
          <w:szCs w:val="26"/>
        </w:rPr>
      </w:pPr>
      <w:r>
        <w:rPr>
          <w:sz w:val="20"/>
          <w:szCs w:val="20"/>
        </w:rPr>
        <w:t>Moreover, i</w:t>
      </w:r>
      <w:r w:rsidR="005C087D" w:rsidRPr="00527FBF">
        <w:rPr>
          <w:rFonts w:hint="eastAsia"/>
          <w:sz w:val="20"/>
          <w:szCs w:val="20"/>
        </w:rPr>
        <w:t xml:space="preserve">t </w:t>
      </w:r>
      <w:r w:rsidR="00692CEC" w:rsidRPr="00527FBF">
        <w:rPr>
          <w:rFonts w:hint="eastAsia"/>
          <w:sz w:val="20"/>
          <w:szCs w:val="20"/>
        </w:rPr>
        <w:t xml:space="preserve">should be noticed that these functionalities are established based </w:t>
      </w:r>
      <w:r w:rsidR="00A53693" w:rsidRPr="00527FBF">
        <w:rPr>
          <w:rFonts w:hint="eastAsia"/>
          <w:sz w:val="20"/>
          <w:szCs w:val="20"/>
        </w:rPr>
        <w:t xml:space="preserve">on assumption </w:t>
      </w:r>
      <w:r w:rsidR="00A53693" w:rsidRPr="00527FBF">
        <w:rPr>
          <w:sz w:val="20"/>
          <w:szCs w:val="20"/>
        </w:rPr>
        <w:t>that</w:t>
      </w:r>
      <w:bookmarkStart w:id="5" w:name="OLE_LINK1"/>
      <w:bookmarkStart w:id="6" w:name="OLE_LINK2"/>
      <w:r w:rsidR="00BF7630" w:rsidRPr="00527FBF">
        <w:rPr>
          <w:rFonts w:hint="eastAsia"/>
          <w:sz w:val="20"/>
          <w:szCs w:val="20"/>
        </w:rPr>
        <w:t xml:space="preserve"> </w:t>
      </w:r>
      <w:r w:rsidR="00BF7630" w:rsidRPr="00527FBF">
        <w:rPr>
          <w:sz w:val="20"/>
          <w:szCs w:val="20"/>
        </w:rPr>
        <w:t xml:space="preserve">the </w:t>
      </w:r>
      <w:r w:rsidR="00FA7C9C" w:rsidRPr="00527FBF">
        <w:rPr>
          <w:rFonts w:hint="eastAsia"/>
          <w:sz w:val="20"/>
          <w:szCs w:val="20"/>
        </w:rPr>
        <w:t xml:space="preserve">ports which are used to transmit RS with different beamformed situation are co-located in </w:t>
      </w:r>
      <w:r w:rsidR="00FA7C9C" w:rsidRPr="00527FBF">
        <w:rPr>
          <w:sz w:val="20"/>
          <w:szCs w:val="20"/>
        </w:rPr>
        <w:t>the</w:t>
      </w:r>
      <w:r w:rsidR="00FA7C9C" w:rsidRPr="00527FBF">
        <w:rPr>
          <w:rFonts w:hint="eastAsia"/>
          <w:sz w:val="20"/>
          <w:szCs w:val="20"/>
        </w:rPr>
        <w:t xml:space="preserve"> same TRP. </w:t>
      </w:r>
      <w:r w:rsidR="00304046">
        <w:rPr>
          <w:color w:val="000000" w:themeColor="text1"/>
          <w:sz w:val="20"/>
          <w:szCs w:val="20"/>
        </w:rPr>
        <w:t>Since QCL is introduced to support CoMP</w:t>
      </w:r>
      <w:r w:rsidR="00304046">
        <w:rPr>
          <w:rFonts w:hint="eastAsia"/>
          <w:color w:val="000000" w:themeColor="text1"/>
          <w:sz w:val="20"/>
          <w:szCs w:val="20"/>
        </w:rPr>
        <w:t xml:space="preserve"> which only differentiates reference signals transmitted in different locations, it does not consider multiple beams transmitted in the same location. </w:t>
      </w:r>
      <w:r w:rsidR="00304046">
        <w:rPr>
          <w:color w:val="000000" w:themeColor="text1"/>
          <w:sz w:val="20"/>
          <w:szCs w:val="20"/>
        </w:rPr>
        <w:t xml:space="preserve">  Therefore, t</w:t>
      </w:r>
      <w:r w:rsidR="004806D0" w:rsidRPr="00527FBF">
        <w:rPr>
          <w:rFonts w:hint="eastAsia"/>
          <w:color w:val="000000" w:themeColor="text1"/>
          <w:sz w:val="20"/>
          <w:szCs w:val="20"/>
        </w:rPr>
        <w:t xml:space="preserve">he validation of the aforementioned assumption should be further investigated </w:t>
      </w:r>
      <w:r w:rsidR="004806D0" w:rsidRPr="00527FBF">
        <w:rPr>
          <w:rFonts w:hint="eastAsia"/>
          <w:sz w:val="20"/>
          <w:szCs w:val="20"/>
        </w:rPr>
        <w:t xml:space="preserve">in the NR system due to the </w:t>
      </w:r>
      <w:r w:rsidR="004806D0" w:rsidRPr="00527FBF">
        <w:rPr>
          <w:sz w:val="20"/>
          <w:szCs w:val="20"/>
        </w:rPr>
        <w:t>introducing</w:t>
      </w:r>
      <w:r w:rsidR="004806D0" w:rsidRPr="00527FBF">
        <w:rPr>
          <w:rFonts w:hint="eastAsia"/>
          <w:sz w:val="20"/>
          <w:szCs w:val="20"/>
        </w:rPr>
        <w:t xml:space="preserve"> of</w:t>
      </w:r>
      <w:r w:rsidR="003A5CDE" w:rsidRPr="00527FBF">
        <w:rPr>
          <w:rFonts w:hint="eastAsia"/>
          <w:sz w:val="20"/>
          <w:szCs w:val="20"/>
        </w:rPr>
        <w:t xml:space="preserve"> </w:t>
      </w:r>
      <w:r w:rsidR="003A5CDE" w:rsidRPr="00527FBF">
        <w:rPr>
          <w:sz w:val="20"/>
          <w:szCs w:val="20"/>
        </w:rPr>
        <w:t>multiple</w:t>
      </w:r>
      <w:r w:rsidR="003A5CDE" w:rsidRPr="00527FBF">
        <w:rPr>
          <w:rFonts w:hint="eastAsia"/>
          <w:sz w:val="20"/>
          <w:szCs w:val="20"/>
        </w:rPr>
        <w:t xml:space="preserve"> high </w:t>
      </w:r>
      <w:r w:rsidR="003A5CDE" w:rsidRPr="00527FBF">
        <w:rPr>
          <w:sz w:val="20"/>
          <w:szCs w:val="20"/>
        </w:rPr>
        <w:t>directional</w:t>
      </w:r>
      <w:r w:rsidR="003A5CDE" w:rsidRPr="00527FBF">
        <w:rPr>
          <w:rFonts w:hint="eastAsia"/>
          <w:sz w:val="20"/>
          <w:szCs w:val="20"/>
        </w:rPr>
        <w:t xml:space="preserve"> beams at both TRPs and UE sides</w:t>
      </w:r>
      <w:r w:rsidR="004A78C1" w:rsidRPr="00527FBF">
        <w:rPr>
          <w:rFonts w:hint="eastAsia"/>
          <w:color w:val="000000" w:themeColor="text1"/>
          <w:sz w:val="20"/>
          <w:szCs w:val="20"/>
        </w:rPr>
        <w:t xml:space="preserve">. </w:t>
      </w:r>
      <w:r w:rsidR="00304046">
        <w:rPr>
          <w:color w:val="000000" w:themeColor="text1"/>
          <w:sz w:val="20"/>
          <w:szCs w:val="20"/>
        </w:rPr>
        <w:t xml:space="preserve">  </w:t>
      </w:r>
      <w:r w:rsidR="00BA7291">
        <w:rPr>
          <w:sz w:val="26"/>
          <w:szCs w:val="26"/>
        </w:rPr>
        <w:br w:type="page"/>
      </w:r>
    </w:p>
    <w:p w:rsidR="00521EE9" w:rsidRPr="00A3491C" w:rsidRDefault="00521EE9" w:rsidP="00E616AE">
      <w:pPr>
        <w:pStyle w:val="1"/>
        <w:rPr>
          <w:sz w:val="26"/>
          <w:szCs w:val="26"/>
          <w:lang w:val="en-US"/>
        </w:rPr>
      </w:pPr>
      <w:r w:rsidRPr="00A3491C">
        <w:rPr>
          <w:sz w:val="26"/>
          <w:szCs w:val="26"/>
          <w:lang w:val="en-US"/>
        </w:rPr>
        <w:lastRenderedPageBreak/>
        <w:t>Considerations for the QCL in NR</w:t>
      </w:r>
    </w:p>
    <w:bookmarkEnd w:id="5"/>
    <w:bookmarkEnd w:id="6"/>
    <w:p w:rsidR="00835393" w:rsidRPr="00E616AE" w:rsidRDefault="0061757B" w:rsidP="00235A49">
      <w:pPr>
        <w:pStyle w:val="2"/>
        <w:spacing w:line="240" w:lineRule="auto"/>
        <w:ind w:left="578" w:hanging="578"/>
        <w:rPr>
          <w:rFonts w:ascii="Arial" w:hAnsi="Arial" w:cs="Arial"/>
          <w:sz w:val="24"/>
          <w:szCs w:val="24"/>
        </w:rPr>
      </w:pPr>
      <w:r w:rsidRPr="00E616AE">
        <w:rPr>
          <w:rFonts w:ascii="Arial" w:hAnsi="Arial" w:cs="Arial" w:hint="eastAsia"/>
          <w:sz w:val="24"/>
          <w:szCs w:val="24"/>
        </w:rPr>
        <w:t>Beam based Channel property analysis</w:t>
      </w:r>
    </w:p>
    <w:p w:rsidR="000F4612" w:rsidRPr="00E616AE" w:rsidRDefault="00AD30FE" w:rsidP="00E616AE">
      <w:pPr>
        <w:spacing w:before="240" w:after="240" w:line="240" w:lineRule="auto"/>
        <w:jc w:val="both"/>
        <w:rPr>
          <w:sz w:val="20"/>
          <w:szCs w:val="20"/>
        </w:rPr>
      </w:pPr>
      <w:r w:rsidRPr="00E616AE">
        <w:rPr>
          <w:rFonts w:hint="eastAsia"/>
          <w:sz w:val="20"/>
          <w:szCs w:val="20"/>
        </w:rPr>
        <w:t xml:space="preserve">With the aforementioned </w:t>
      </w:r>
      <w:r w:rsidR="00EC2D60" w:rsidRPr="00E616AE">
        <w:rPr>
          <w:rFonts w:hint="eastAsia"/>
          <w:sz w:val="20"/>
          <w:szCs w:val="20"/>
        </w:rPr>
        <w:t>concern, t</w:t>
      </w:r>
      <w:r w:rsidR="00EC2D60" w:rsidRPr="00E616AE">
        <w:rPr>
          <w:sz w:val="20"/>
          <w:szCs w:val="20"/>
        </w:rPr>
        <w:t xml:space="preserve">he </w:t>
      </w:r>
      <w:r w:rsidR="00F54DAD" w:rsidRPr="00E616AE">
        <w:rPr>
          <w:sz w:val="20"/>
          <w:szCs w:val="20"/>
        </w:rPr>
        <w:t xml:space="preserve">analysis of the beam-based channel property have been conducted through </w:t>
      </w:r>
      <w:r w:rsidR="00F54DAD" w:rsidRPr="00E616AE">
        <w:rPr>
          <w:rFonts w:hint="eastAsia"/>
          <w:sz w:val="20"/>
          <w:szCs w:val="20"/>
        </w:rPr>
        <w:t>both measurement based channel and simulated channel. The detailed configuration</w:t>
      </w:r>
      <w:r w:rsidR="00276784" w:rsidRPr="00E616AE">
        <w:rPr>
          <w:rFonts w:hint="eastAsia"/>
          <w:sz w:val="20"/>
          <w:szCs w:val="20"/>
        </w:rPr>
        <w:t>s</w:t>
      </w:r>
      <w:r w:rsidR="00F54DAD" w:rsidRPr="00E616AE">
        <w:rPr>
          <w:rFonts w:hint="eastAsia"/>
          <w:sz w:val="20"/>
          <w:szCs w:val="20"/>
        </w:rPr>
        <w:t xml:space="preserve"> for </w:t>
      </w:r>
      <w:r w:rsidR="008F2B3F" w:rsidRPr="00E616AE">
        <w:rPr>
          <w:rFonts w:hint="eastAsia"/>
          <w:sz w:val="20"/>
          <w:szCs w:val="20"/>
        </w:rPr>
        <w:t>channel</w:t>
      </w:r>
      <w:r w:rsidR="00F54DAD" w:rsidRPr="00E616AE">
        <w:rPr>
          <w:rFonts w:hint="eastAsia"/>
          <w:sz w:val="20"/>
          <w:szCs w:val="20"/>
        </w:rPr>
        <w:t xml:space="preserve"> </w:t>
      </w:r>
      <w:r w:rsidR="008F2B3F" w:rsidRPr="00E616AE">
        <w:rPr>
          <w:rFonts w:hint="eastAsia"/>
          <w:sz w:val="20"/>
          <w:szCs w:val="20"/>
        </w:rPr>
        <w:t>measurement and simulation can be found in</w:t>
      </w:r>
      <w:r w:rsidR="00726D11" w:rsidRPr="00E616AE">
        <w:rPr>
          <w:rFonts w:hint="eastAsia"/>
          <w:sz w:val="20"/>
          <w:szCs w:val="20"/>
        </w:rPr>
        <w:t xml:space="preserve"> </w:t>
      </w:r>
      <w:r w:rsidR="00521EE9" w:rsidRPr="00E616AE">
        <w:rPr>
          <w:sz w:val="20"/>
          <w:szCs w:val="20"/>
        </w:rPr>
        <w:fldChar w:fldCharType="begin"/>
      </w:r>
      <w:r w:rsidR="00726D11" w:rsidRPr="00E616AE">
        <w:rPr>
          <w:sz w:val="20"/>
          <w:szCs w:val="20"/>
        </w:rPr>
        <w:instrText xml:space="preserve"> </w:instrText>
      </w:r>
      <w:r w:rsidR="00726D11" w:rsidRPr="00E616AE">
        <w:rPr>
          <w:rFonts w:hint="eastAsia"/>
          <w:sz w:val="20"/>
          <w:szCs w:val="20"/>
        </w:rPr>
        <w:instrText>REF _Ref462644144 \h</w:instrText>
      </w:r>
      <w:r w:rsidR="00726D11" w:rsidRPr="00E616AE">
        <w:rPr>
          <w:sz w:val="20"/>
          <w:szCs w:val="20"/>
        </w:rPr>
        <w:instrText xml:space="preserve"> </w:instrText>
      </w:r>
      <w:r w:rsidR="00521EE9" w:rsidRPr="00E616AE">
        <w:rPr>
          <w:sz w:val="20"/>
          <w:szCs w:val="20"/>
        </w:rPr>
      </w:r>
      <w:r w:rsidR="00E616AE">
        <w:rPr>
          <w:sz w:val="20"/>
          <w:szCs w:val="20"/>
        </w:rPr>
        <w:instrText xml:space="preserve"> \* MERGEFORMAT </w:instrText>
      </w:r>
      <w:r w:rsidR="00521EE9" w:rsidRPr="00E616AE">
        <w:rPr>
          <w:sz w:val="20"/>
          <w:szCs w:val="20"/>
        </w:rPr>
        <w:fldChar w:fldCharType="separate"/>
      </w:r>
      <w:r w:rsidR="00292402" w:rsidRPr="00E616AE">
        <w:rPr>
          <w:sz w:val="20"/>
          <w:szCs w:val="20"/>
        </w:rPr>
        <w:t>Table 2</w:t>
      </w:r>
      <w:r w:rsidR="00521EE9" w:rsidRPr="00E616AE">
        <w:rPr>
          <w:sz w:val="20"/>
          <w:szCs w:val="20"/>
        </w:rPr>
        <w:fldChar w:fldCharType="end"/>
      </w:r>
      <w:r w:rsidR="0099732D" w:rsidRPr="00E616AE">
        <w:rPr>
          <w:rFonts w:hint="eastAsia"/>
          <w:sz w:val="20"/>
          <w:szCs w:val="20"/>
        </w:rPr>
        <w:t>.</w:t>
      </w:r>
    </w:p>
    <w:p w:rsidR="000F4612" w:rsidRPr="00E616AE" w:rsidRDefault="000F4612" w:rsidP="000F4612">
      <w:pPr>
        <w:pStyle w:val="ac"/>
        <w:keepNext/>
        <w:jc w:val="center"/>
        <w:rPr>
          <w:lang w:eastAsia="zh-CN"/>
        </w:rPr>
      </w:pPr>
      <w:bookmarkStart w:id="7" w:name="_Ref462644144"/>
      <w:r w:rsidRPr="00E616AE">
        <w:t xml:space="preserve">Table </w:t>
      </w:r>
      <w:r w:rsidR="007B7FD7" w:rsidRPr="00E616AE">
        <w:fldChar w:fldCharType="begin"/>
      </w:r>
      <w:r w:rsidR="007B7FD7" w:rsidRPr="00E616AE">
        <w:instrText xml:space="preserve"> SEQ Table \* ARABIC </w:instrText>
      </w:r>
      <w:r w:rsidR="007B7FD7" w:rsidRPr="00E616AE">
        <w:fldChar w:fldCharType="separate"/>
      </w:r>
      <w:r w:rsidR="00292402" w:rsidRPr="00E616AE">
        <w:rPr>
          <w:noProof/>
        </w:rPr>
        <w:t>2</w:t>
      </w:r>
      <w:r w:rsidR="007B7FD7" w:rsidRPr="00E616AE">
        <w:rPr>
          <w:noProof/>
        </w:rPr>
        <w:fldChar w:fldCharType="end"/>
      </w:r>
      <w:bookmarkEnd w:id="7"/>
      <w:r w:rsidRPr="00E616AE">
        <w:rPr>
          <w:rFonts w:hint="eastAsia"/>
          <w:lang w:eastAsia="zh-CN"/>
        </w:rPr>
        <w:t xml:space="preserve"> Configuration</w:t>
      </w:r>
      <w:r w:rsidR="00E616AE">
        <w:rPr>
          <w:lang w:eastAsia="zh-CN"/>
        </w:rPr>
        <w:t>s</w:t>
      </w:r>
      <w:r w:rsidRPr="00E616AE">
        <w:rPr>
          <w:rFonts w:hint="eastAsia"/>
          <w:lang w:eastAsia="zh-CN"/>
        </w:rPr>
        <w:t xml:space="preserve"> </w:t>
      </w:r>
      <w:r w:rsidRPr="00E616AE">
        <w:rPr>
          <w:lang w:eastAsia="zh-CN"/>
        </w:rPr>
        <w:t xml:space="preserve">for </w:t>
      </w:r>
      <w:r w:rsidRPr="00E616AE">
        <w:rPr>
          <w:rFonts w:hint="eastAsia"/>
          <w:lang w:eastAsia="zh-CN"/>
        </w:rPr>
        <w:t>beam-based channel analysis</w:t>
      </w:r>
    </w:p>
    <w:tbl>
      <w:tblPr>
        <w:tblW w:w="5000" w:type="pct"/>
        <w:jc w:val="center"/>
        <w:tblLook w:val="04A0" w:firstRow="1" w:lastRow="0" w:firstColumn="1" w:lastColumn="0" w:noHBand="0" w:noVBand="1"/>
      </w:tblPr>
      <w:tblGrid>
        <w:gridCol w:w="1111"/>
        <w:gridCol w:w="3216"/>
        <w:gridCol w:w="1732"/>
        <w:gridCol w:w="3291"/>
      </w:tblGrid>
      <w:tr w:rsidR="000F4612" w:rsidRPr="00E616AE" w:rsidTr="000F4612">
        <w:trPr>
          <w:trHeight w:val="315"/>
          <w:jc w:val="center"/>
        </w:trPr>
        <w:tc>
          <w:tcPr>
            <w:tcW w:w="231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4612" w:rsidRPr="00E616AE" w:rsidRDefault="000F4612" w:rsidP="000F4612">
            <w:pPr>
              <w:spacing w:line="240" w:lineRule="auto"/>
              <w:jc w:val="center"/>
              <w:rPr>
                <w:rFonts w:eastAsia="宋体"/>
                <w:sz w:val="20"/>
                <w:szCs w:val="20"/>
              </w:rPr>
            </w:pPr>
            <w:r w:rsidRPr="00E616AE">
              <w:rPr>
                <w:rFonts w:eastAsia="宋体"/>
                <w:sz w:val="20"/>
                <w:szCs w:val="20"/>
              </w:rPr>
              <w:t>Measurement</w:t>
            </w:r>
          </w:p>
        </w:tc>
        <w:tc>
          <w:tcPr>
            <w:tcW w:w="2686" w:type="pct"/>
            <w:gridSpan w:val="2"/>
            <w:tcBorders>
              <w:top w:val="single" w:sz="4" w:space="0" w:color="auto"/>
              <w:left w:val="nil"/>
              <w:bottom w:val="single" w:sz="4" w:space="0" w:color="auto"/>
              <w:right w:val="single" w:sz="4" w:space="0" w:color="auto"/>
            </w:tcBorders>
            <w:shd w:val="clear" w:color="auto" w:fill="auto"/>
            <w:noWrap/>
            <w:vAlign w:val="center"/>
            <w:hideMark/>
          </w:tcPr>
          <w:p w:rsidR="000F4612" w:rsidRPr="00E616AE" w:rsidRDefault="000F4612" w:rsidP="000F4612">
            <w:pPr>
              <w:spacing w:line="240" w:lineRule="auto"/>
              <w:jc w:val="center"/>
              <w:rPr>
                <w:rFonts w:eastAsia="宋体"/>
                <w:sz w:val="20"/>
                <w:szCs w:val="20"/>
              </w:rPr>
            </w:pPr>
            <w:r w:rsidRPr="00E616AE">
              <w:rPr>
                <w:rFonts w:eastAsia="宋体"/>
                <w:sz w:val="20"/>
                <w:szCs w:val="20"/>
              </w:rPr>
              <w:t>Simulation</w:t>
            </w:r>
          </w:p>
        </w:tc>
      </w:tr>
      <w:tr w:rsidR="000F4612" w:rsidRPr="00E616AE" w:rsidTr="000F4612">
        <w:trPr>
          <w:trHeight w:val="315"/>
          <w:jc w:val="center"/>
        </w:trPr>
        <w:tc>
          <w:tcPr>
            <w:tcW w:w="594" w:type="pct"/>
            <w:tcBorders>
              <w:top w:val="nil"/>
              <w:left w:val="single" w:sz="4" w:space="0" w:color="auto"/>
              <w:bottom w:val="single" w:sz="4" w:space="0" w:color="auto"/>
              <w:right w:val="single" w:sz="4" w:space="0" w:color="auto"/>
            </w:tcBorders>
            <w:shd w:val="clear" w:color="auto" w:fill="auto"/>
            <w:vAlign w:val="center"/>
            <w:hideMark/>
          </w:tcPr>
          <w:p w:rsidR="000F4612" w:rsidRPr="00E616AE" w:rsidRDefault="000F4612" w:rsidP="000F4612">
            <w:pPr>
              <w:spacing w:line="240" w:lineRule="auto"/>
              <w:jc w:val="center"/>
              <w:rPr>
                <w:rFonts w:eastAsia="宋体"/>
                <w:sz w:val="20"/>
                <w:szCs w:val="20"/>
              </w:rPr>
            </w:pPr>
            <w:r w:rsidRPr="00E616AE">
              <w:rPr>
                <w:rFonts w:eastAsia="宋体"/>
                <w:sz w:val="20"/>
                <w:szCs w:val="20"/>
              </w:rPr>
              <w:t>Frequency</w:t>
            </w:r>
          </w:p>
        </w:tc>
        <w:tc>
          <w:tcPr>
            <w:tcW w:w="1719" w:type="pct"/>
            <w:tcBorders>
              <w:top w:val="nil"/>
              <w:left w:val="nil"/>
              <w:bottom w:val="single" w:sz="4" w:space="0" w:color="auto"/>
              <w:right w:val="single" w:sz="4" w:space="0" w:color="auto"/>
            </w:tcBorders>
            <w:shd w:val="clear" w:color="auto" w:fill="auto"/>
            <w:vAlign w:val="center"/>
            <w:hideMark/>
          </w:tcPr>
          <w:p w:rsidR="000F4612" w:rsidRPr="00E616AE" w:rsidRDefault="000F4612" w:rsidP="000F4612">
            <w:pPr>
              <w:spacing w:line="240" w:lineRule="auto"/>
              <w:jc w:val="center"/>
              <w:rPr>
                <w:rFonts w:eastAsia="宋体"/>
                <w:sz w:val="20"/>
                <w:szCs w:val="20"/>
              </w:rPr>
            </w:pPr>
            <w:r w:rsidRPr="00E616AE">
              <w:rPr>
                <w:rFonts w:eastAsia="宋体"/>
                <w:sz w:val="20"/>
                <w:szCs w:val="20"/>
              </w:rPr>
              <w:t>23.5GHz</w:t>
            </w:r>
          </w:p>
        </w:tc>
        <w:tc>
          <w:tcPr>
            <w:tcW w:w="926" w:type="pct"/>
            <w:tcBorders>
              <w:top w:val="nil"/>
              <w:left w:val="nil"/>
              <w:bottom w:val="single" w:sz="4" w:space="0" w:color="auto"/>
              <w:right w:val="single" w:sz="4" w:space="0" w:color="auto"/>
            </w:tcBorders>
            <w:shd w:val="clear" w:color="auto" w:fill="auto"/>
            <w:noWrap/>
            <w:vAlign w:val="center"/>
            <w:hideMark/>
          </w:tcPr>
          <w:p w:rsidR="000F4612" w:rsidRPr="00E616AE" w:rsidRDefault="000F4612" w:rsidP="000F4612">
            <w:pPr>
              <w:spacing w:line="240" w:lineRule="auto"/>
              <w:jc w:val="center"/>
              <w:rPr>
                <w:rFonts w:eastAsia="宋体"/>
                <w:sz w:val="20"/>
                <w:szCs w:val="20"/>
              </w:rPr>
            </w:pPr>
            <w:r w:rsidRPr="00E616AE">
              <w:rPr>
                <w:rFonts w:eastAsia="宋体"/>
                <w:sz w:val="20"/>
                <w:szCs w:val="20"/>
              </w:rPr>
              <w:t>Frequency</w:t>
            </w:r>
          </w:p>
        </w:tc>
        <w:tc>
          <w:tcPr>
            <w:tcW w:w="1760" w:type="pct"/>
            <w:tcBorders>
              <w:top w:val="single" w:sz="4" w:space="0" w:color="auto"/>
              <w:left w:val="nil"/>
              <w:bottom w:val="single" w:sz="4" w:space="0" w:color="auto"/>
              <w:right w:val="single" w:sz="4" w:space="0" w:color="auto"/>
            </w:tcBorders>
            <w:shd w:val="clear" w:color="auto" w:fill="auto"/>
            <w:noWrap/>
            <w:vAlign w:val="center"/>
            <w:hideMark/>
          </w:tcPr>
          <w:p w:rsidR="000F4612" w:rsidRPr="00E616AE" w:rsidRDefault="000F4612" w:rsidP="000F4612">
            <w:pPr>
              <w:spacing w:line="240" w:lineRule="auto"/>
              <w:jc w:val="center"/>
              <w:rPr>
                <w:rFonts w:eastAsia="宋体"/>
                <w:sz w:val="20"/>
                <w:szCs w:val="20"/>
              </w:rPr>
            </w:pPr>
            <w:r w:rsidRPr="00E616AE">
              <w:rPr>
                <w:rFonts w:eastAsia="宋体"/>
                <w:sz w:val="20"/>
                <w:szCs w:val="20"/>
              </w:rPr>
              <w:t>30GHz</w:t>
            </w:r>
          </w:p>
        </w:tc>
      </w:tr>
      <w:tr w:rsidR="000F4612" w:rsidRPr="00E616AE" w:rsidTr="000F4612">
        <w:trPr>
          <w:trHeight w:val="555"/>
          <w:jc w:val="center"/>
        </w:trPr>
        <w:tc>
          <w:tcPr>
            <w:tcW w:w="594" w:type="pct"/>
            <w:tcBorders>
              <w:top w:val="nil"/>
              <w:left w:val="single" w:sz="4" w:space="0" w:color="auto"/>
              <w:bottom w:val="single" w:sz="4" w:space="0" w:color="auto"/>
              <w:right w:val="single" w:sz="4" w:space="0" w:color="auto"/>
            </w:tcBorders>
            <w:shd w:val="clear" w:color="auto" w:fill="auto"/>
            <w:vAlign w:val="center"/>
            <w:hideMark/>
          </w:tcPr>
          <w:p w:rsidR="000F4612" w:rsidRPr="00E616AE" w:rsidRDefault="000F4612" w:rsidP="000F4612">
            <w:pPr>
              <w:spacing w:line="240" w:lineRule="auto"/>
              <w:jc w:val="center"/>
              <w:rPr>
                <w:rFonts w:eastAsia="宋体"/>
                <w:sz w:val="20"/>
                <w:szCs w:val="20"/>
              </w:rPr>
            </w:pPr>
            <w:r w:rsidRPr="00E616AE">
              <w:rPr>
                <w:rFonts w:eastAsia="宋体"/>
                <w:sz w:val="20"/>
                <w:szCs w:val="20"/>
              </w:rPr>
              <w:t>Sweeping granularity</w:t>
            </w:r>
          </w:p>
        </w:tc>
        <w:tc>
          <w:tcPr>
            <w:tcW w:w="1719" w:type="pct"/>
            <w:tcBorders>
              <w:top w:val="nil"/>
              <w:left w:val="nil"/>
              <w:bottom w:val="single" w:sz="4" w:space="0" w:color="auto"/>
              <w:right w:val="single" w:sz="4" w:space="0" w:color="auto"/>
            </w:tcBorders>
            <w:shd w:val="clear" w:color="auto" w:fill="auto"/>
            <w:vAlign w:val="center"/>
            <w:hideMark/>
          </w:tcPr>
          <w:p w:rsidR="000F4612" w:rsidRPr="00E616AE" w:rsidRDefault="000F4612" w:rsidP="000F4612">
            <w:pPr>
              <w:spacing w:line="240" w:lineRule="auto"/>
              <w:jc w:val="center"/>
              <w:rPr>
                <w:rFonts w:eastAsia="宋体"/>
                <w:sz w:val="20"/>
                <w:szCs w:val="20"/>
              </w:rPr>
            </w:pPr>
            <w:r w:rsidRPr="00E616AE">
              <w:rPr>
                <w:rFonts w:eastAsia="宋体"/>
                <w:sz w:val="20"/>
                <w:szCs w:val="20"/>
              </w:rPr>
              <w:t>Horizontal: 15°,Vertical 10°</w:t>
            </w:r>
          </w:p>
        </w:tc>
        <w:tc>
          <w:tcPr>
            <w:tcW w:w="926" w:type="pct"/>
            <w:tcBorders>
              <w:top w:val="nil"/>
              <w:left w:val="nil"/>
              <w:bottom w:val="single" w:sz="4" w:space="0" w:color="auto"/>
              <w:right w:val="single" w:sz="4" w:space="0" w:color="auto"/>
            </w:tcBorders>
            <w:shd w:val="clear" w:color="auto" w:fill="auto"/>
            <w:noWrap/>
            <w:vAlign w:val="center"/>
            <w:hideMark/>
          </w:tcPr>
          <w:p w:rsidR="000F4612" w:rsidRPr="00E616AE" w:rsidRDefault="000F4612" w:rsidP="000F4612">
            <w:pPr>
              <w:spacing w:line="240" w:lineRule="auto"/>
              <w:jc w:val="center"/>
              <w:rPr>
                <w:rFonts w:eastAsia="宋体"/>
                <w:sz w:val="20"/>
                <w:szCs w:val="20"/>
              </w:rPr>
            </w:pPr>
            <w:r w:rsidRPr="00E616AE">
              <w:rPr>
                <w:rFonts w:eastAsia="宋体"/>
                <w:sz w:val="20"/>
                <w:szCs w:val="20"/>
              </w:rPr>
              <w:t>Channel Type</w:t>
            </w:r>
          </w:p>
        </w:tc>
        <w:tc>
          <w:tcPr>
            <w:tcW w:w="1760" w:type="pct"/>
            <w:tcBorders>
              <w:top w:val="single" w:sz="4" w:space="0" w:color="auto"/>
              <w:left w:val="nil"/>
              <w:bottom w:val="single" w:sz="4" w:space="0" w:color="auto"/>
              <w:right w:val="single" w:sz="4" w:space="0" w:color="auto"/>
            </w:tcBorders>
            <w:shd w:val="clear" w:color="auto" w:fill="auto"/>
            <w:noWrap/>
            <w:vAlign w:val="center"/>
            <w:hideMark/>
          </w:tcPr>
          <w:p w:rsidR="000F4612" w:rsidRPr="00E616AE" w:rsidRDefault="000F4612" w:rsidP="000F4612">
            <w:pPr>
              <w:spacing w:line="240" w:lineRule="auto"/>
              <w:jc w:val="center"/>
              <w:rPr>
                <w:rFonts w:eastAsia="宋体"/>
                <w:sz w:val="20"/>
                <w:szCs w:val="20"/>
              </w:rPr>
            </w:pPr>
            <w:r w:rsidRPr="00E616AE">
              <w:rPr>
                <w:rFonts w:eastAsia="宋体"/>
                <w:sz w:val="20"/>
                <w:szCs w:val="20"/>
              </w:rPr>
              <w:t>TDL-A (</w:t>
            </w:r>
            <w:r w:rsidR="000C334B" w:rsidRPr="00E616AE">
              <w:rPr>
                <w:rFonts w:eastAsia="宋体" w:hint="eastAsia"/>
                <w:sz w:val="20"/>
                <w:szCs w:val="20"/>
              </w:rPr>
              <w:t>DS:</w:t>
            </w:r>
            <w:r w:rsidRPr="00E616AE">
              <w:rPr>
                <w:rFonts w:eastAsia="宋体"/>
                <w:sz w:val="20"/>
                <w:szCs w:val="20"/>
              </w:rPr>
              <w:t>100 ns</w:t>
            </w:r>
            <w:r w:rsidR="000C334B" w:rsidRPr="00E616AE">
              <w:rPr>
                <w:rFonts w:eastAsia="宋体" w:hint="eastAsia"/>
                <w:sz w:val="20"/>
                <w:szCs w:val="20"/>
              </w:rPr>
              <w:t>/ Velocity: 3km/s</w:t>
            </w:r>
            <w:r w:rsidRPr="00E616AE">
              <w:rPr>
                <w:rFonts w:eastAsia="宋体"/>
                <w:sz w:val="20"/>
                <w:szCs w:val="20"/>
              </w:rPr>
              <w:t>)</w:t>
            </w:r>
          </w:p>
        </w:tc>
      </w:tr>
      <w:tr w:rsidR="000F4612" w:rsidRPr="00E616AE" w:rsidTr="000F4612">
        <w:trPr>
          <w:trHeight w:val="315"/>
          <w:jc w:val="center"/>
        </w:trPr>
        <w:tc>
          <w:tcPr>
            <w:tcW w:w="594" w:type="pct"/>
            <w:tcBorders>
              <w:top w:val="nil"/>
              <w:left w:val="single" w:sz="4" w:space="0" w:color="auto"/>
              <w:bottom w:val="single" w:sz="4" w:space="0" w:color="auto"/>
              <w:right w:val="single" w:sz="4" w:space="0" w:color="auto"/>
            </w:tcBorders>
            <w:shd w:val="clear" w:color="auto" w:fill="auto"/>
            <w:vAlign w:val="center"/>
            <w:hideMark/>
          </w:tcPr>
          <w:p w:rsidR="000F4612" w:rsidRPr="00E616AE" w:rsidRDefault="000F4612" w:rsidP="000F4612">
            <w:pPr>
              <w:spacing w:line="240" w:lineRule="auto"/>
              <w:jc w:val="center"/>
              <w:rPr>
                <w:rFonts w:eastAsia="宋体"/>
                <w:sz w:val="20"/>
                <w:szCs w:val="20"/>
              </w:rPr>
            </w:pPr>
            <w:r w:rsidRPr="00E616AE">
              <w:rPr>
                <w:rFonts w:eastAsia="宋体"/>
                <w:sz w:val="20"/>
                <w:szCs w:val="20"/>
              </w:rPr>
              <w:t>HPBW</w:t>
            </w:r>
          </w:p>
        </w:tc>
        <w:tc>
          <w:tcPr>
            <w:tcW w:w="1719" w:type="pct"/>
            <w:tcBorders>
              <w:top w:val="nil"/>
              <w:left w:val="nil"/>
              <w:bottom w:val="single" w:sz="4" w:space="0" w:color="auto"/>
              <w:right w:val="single" w:sz="4" w:space="0" w:color="auto"/>
            </w:tcBorders>
            <w:shd w:val="clear" w:color="auto" w:fill="auto"/>
            <w:vAlign w:val="center"/>
            <w:hideMark/>
          </w:tcPr>
          <w:p w:rsidR="000F4612" w:rsidRPr="00E616AE" w:rsidRDefault="000F4612" w:rsidP="000F4612">
            <w:pPr>
              <w:spacing w:line="240" w:lineRule="auto"/>
              <w:jc w:val="center"/>
              <w:rPr>
                <w:rFonts w:eastAsia="宋体"/>
                <w:sz w:val="20"/>
                <w:szCs w:val="20"/>
              </w:rPr>
            </w:pPr>
            <w:r w:rsidRPr="00E616AE">
              <w:rPr>
                <w:rFonts w:eastAsia="宋体"/>
                <w:bCs/>
                <w:sz w:val="20"/>
                <w:szCs w:val="20"/>
              </w:rPr>
              <w:t xml:space="preserve">Horizontal: </w:t>
            </w:r>
            <w:r w:rsidRPr="00E616AE">
              <w:rPr>
                <w:rFonts w:eastAsia="宋体"/>
                <w:sz w:val="20"/>
                <w:szCs w:val="20"/>
              </w:rPr>
              <w:t>18.2°Vetrical : 17°</w:t>
            </w:r>
          </w:p>
        </w:tc>
        <w:tc>
          <w:tcPr>
            <w:tcW w:w="926" w:type="pct"/>
            <w:tcBorders>
              <w:top w:val="nil"/>
              <w:left w:val="nil"/>
              <w:bottom w:val="single" w:sz="4" w:space="0" w:color="auto"/>
              <w:right w:val="single" w:sz="4" w:space="0" w:color="auto"/>
            </w:tcBorders>
            <w:shd w:val="clear" w:color="auto" w:fill="auto"/>
            <w:noWrap/>
            <w:vAlign w:val="center"/>
            <w:hideMark/>
          </w:tcPr>
          <w:p w:rsidR="000F4612" w:rsidRPr="00E616AE" w:rsidRDefault="000F4612" w:rsidP="000F4612">
            <w:pPr>
              <w:spacing w:line="240" w:lineRule="auto"/>
              <w:jc w:val="center"/>
              <w:rPr>
                <w:rFonts w:eastAsia="宋体"/>
                <w:sz w:val="20"/>
                <w:szCs w:val="20"/>
              </w:rPr>
            </w:pPr>
            <w:r w:rsidRPr="00E616AE">
              <w:rPr>
                <w:rFonts w:eastAsia="宋体"/>
                <w:sz w:val="20"/>
                <w:szCs w:val="20"/>
              </w:rPr>
              <w:t>Antenna Mode</w:t>
            </w:r>
          </w:p>
        </w:tc>
        <w:tc>
          <w:tcPr>
            <w:tcW w:w="1760" w:type="pct"/>
            <w:tcBorders>
              <w:top w:val="single" w:sz="4" w:space="0" w:color="auto"/>
              <w:left w:val="nil"/>
              <w:bottom w:val="single" w:sz="4" w:space="0" w:color="auto"/>
              <w:right w:val="single" w:sz="4" w:space="0" w:color="auto"/>
            </w:tcBorders>
            <w:shd w:val="clear" w:color="auto" w:fill="auto"/>
            <w:noWrap/>
            <w:vAlign w:val="center"/>
            <w:hideMark/>
          </w:tcPr>
          <w:p w:rsidR="000F4612" w:rsidRPr="00E616AE" w:rsidRDefault="000F4612" w:rsidP="000F4612">
            <w:pPr>
              <w:spacing w:line="240" w:lineRule="auto"/>
              <w:jc w:val="center"/>
              <w:rPr>
                <w:rFonts w:eastAsia="宋体"/>
                <w:sz w:val="20"/>
                <w:szCs w:val="20"/>
              </w:rPr>
            </w:pPr>
            <w:r w:rsidRPr="00E616AE">
              <w:rPr>
                <w:rFonts w:eastAsia="宋体"/>
                <w:sz w:val="20"/>
                <w:szCs w:val="20"/>
              </w:rPr>
              <w:t>Tx:(4,8,1,1,1) Rx:(2,4,1,1,1)</w:t>
            </w:r>
          </w:p>
        </w:tc>
      </w:tr>
      <w:tr w:rsidR="000F4612" w:rsidRPr="00E616AE" w:rsidTr="000F4612">
        <w:trPr>
          <w:trHeight w:val="315"/>
          <w:jc w:val="center"/>
        </w:trPr>
        <w:tc>
          <w:tcPr>
            <w:tcW w:w="594" w:type="pct"/>
            <w:tcBorders>
              <w:top w:val="nil"/>
              <w:left w:val="single" w:sz="4" w:space="0" w:color="auto"/>
              <w:bottom w:val="single" w:sz="4" w:space="0" w:color="auto"/>
              <w:right w:val="single" w:sz="4" w:space="0" w:color="auto"/>
            </w:tcBorders>
            <w:shd w:val="clear" w:color="auto" w:fill="auto"/>
            <w:vAlign w:val="center"/>
            <w:hideMark/>
          </w:tcPr>
          <w:p w:rsidR="000F4612" w:rsidRPr="00E616AE" w:rsidRDefault="000F4612" w:rsidP="000F4612">
            <w:pPr>
              <w:spacing w:line="240" w:lineRule="auto"/>
              <w:jc w:val="center"/>
              <w:rPr>
                <w:rFonts w:eastAsia="宋体"/>
                <w:sz w:val="20"/>
                <w:szCs w:val="20"/>
              </w:rPr>
            </w:pPr>
            <w:r w:rsidRPr="00E616AE">
              <w:rPr>
                <w:rFonts w:eastAsia="宋体"/>
                <w:sz w:val="20"/>
                <w:szCs w:val="20"/>
              </w:rPr>
              <w:t>Bandwidth</w:t>
            </w:r>
          </w:p>
        </w:tc>
        <w:tc>
          <w:tcPr>
            <w:tcW w:w="1719" w:type="pct"/>
            <w:tcBorders>
              <w:top w:val="nil"/>
              <w:left w:val="nil"/>
              <w:bottom w:val="single" w:sz="4" w:space="0" w:color="auto"/>
              <w:right w:val="single" w:sz="4" w:space="0" w:color="auto"/>
            </w:tcBorders>
            <w:shd w:val="clear" w:color="auto" w:fill="auto"/>
            <w:vAlign w:val="center"/>
            <w:hideMark/>
          </w:tcPr>
          <w:p w:rsidR="000F4612" w:rsidRPr="00E616AE" w:rsidRDefault="000F4612" w:rsidP="000F4612">
            <w:pPr>
              <w:spacing w:line="240" w:lineRule="auto"/>
              <w:jc w:val="center"/>
              <w:rPr>
                <w:rFonts w:eastAsia="宋体"/>
                <w:sz w:val="20"/>
                <w:szCs w:val="20"/>
              </w:rPr>
            </w:pPr>
            <w:r w:rsidRPr="00E616AE">
              <w:rPr>
                <w:rFonts w:eastAsia="宋体"/>
                <w:sz w:val="20"/>
                <w:szCs w:val="20"/>
              </w:rPr>
              <w:t>660MHz</w:t>
            </w:r>
          </w:p>
        </w:tc>
        <w:tc>
          <w:tcPr>
            <w:tcW w:w="926" w:type="pct"/>
            <w:tcBorders>
              <w:top w:val="nil"/>
              <w:left w:val="nil"/>
              <w:bottom w:val="single" w:sz="4" w:space="0" w:color="auto"/>
              <w:right w:val="single" w:sz="4" w:space="0" w:color="auto"/>
            </w:tcBorders>
            <w:shd w:val="clear" w:color="auto" w:fill="auto"/>
            <w:noWrap/>
            <w:vAlign w:val="center"/>
            <w:hideMark/>
          </w:tcPr>
          <w:p w:rsidR="000F4612" w:rsidRPr="00E616AE" w:rsidRDefault="000F4612" w:rsidP="000F4612">
            <w:pPr>
              <w:spacing w:line="240" w:lineRule="auto"/>
              <w:jc w:val="center"/>
              <w:rPr>
                <w:rFonts w:eastAsia="宋体"/>
                <w:sz w:val="20"/>
                <w:szCs w:val="20"/>
              </w:rPr>
            </w:pPr>
            <w:r w:rsidRPr="00E616AE">
              <w:rPr>
                <w:rFonts w:eastAsia="宋体"/>
                <w:sz w:val="20"/>
                <w:szCs w:val="20"/>
              </w:rPr>
              <w:t>Codebook</w:t>
            </w:r>
          </w:p>
        </w:tc>
        <w:tc>
          <w:tcPr>
            <w:tcW w:w="1760" w:type="pct"/>
            <w:tcBorders>
              <w:top w:val="single" w:sz="4" w:space="0" w:color="auto"/>
              <w:left w:val="nil"/>
              <w:bottom w:val="single" w:sz="4" w:space="0" w:color="auto"/>
              <w:right w:val="single" w:sz="4" w:space="0" w:color="auto"/>
            </w:tcBorders>
            <w:shd w:val="clear" w:color="auto" w:fill="auto"/>
            <w:noWrap/>
            <w:vAlign w:val="center"/>
            <w:hideMark/>
          </w:tcPr>
          <w:p w:rsidR="000F4612" w:rsidRPr="00E616AE" w:rsidRDefault="000F4612" w:rsidP="000F4612">
            <w:pPr>
              <w:spacing w:line="240" w:lineRule="auto"/>
              <w:jc w:val="center"/>
              <w:rPr>
                <w:rFonts w:eastAsia="宋体"/>
                <w:sz w:val="20"/>
                <w:szCs w:val="20"/>
              </w:rPr>
            </w:pPr>
            <w:r w:rsidRPr="00E616AE">
              <w:rPr>
                <w:rFonts w:eastAsia="宋体"/>
                <w:sz w:val="20"/>
                <w:szCs w:val="20"/>
              </w:rPr>
              <w:t>2D DFT</w:t>
            </w:r>
          </w:p>
        </w:tc>
      </w:tr>
    </w:tbl>
    <w:p w:rsidR="004C0FED" w:rsidRPr="00E616AE" w:rsidRDefault="004C0FED" w:rsidP="00F54DAD">
      <w:pPr>
        <w:rPr>
          <w:sz w:val="20"/>
          <w:szCs w:val="20"/>
        </w:rPr>
      </w:pPr>
    </w:p>
    <w:p w:rsidR="00D27F90" w:rsidRPr="00527FBF" w:rsidRDefault="00AF0EDB" w:rsidP="00527FBF">
      <w:pPr>
        <w:spacing w:line="240" w:lineRule="auto"/>
        <w:jc w:val="both"/>
        <w:rPr>
          <w:rFonts w:hint="eastAsia"/>
          <w:sz w:val="20"/>
          <w:szCs w:val="20"/>
        </w:rPr>
      </w:pPr>
      <w:r w:rsidRPr="00527FBF">
        <w:rPr>
          <w:rFonts w:hint="eastAsia"/>
          <w:sz w:val="20"/>
          <w:szCs w:val="20"/>
        </w:rPr>
        <w:t xml:space="preserve">Considering </w:t>
      </w:r>
      <w:r w:rsidRPr="00527FBF">
        <w:rPr>
          <w:sz w:val="20"/>
          <w:szCs w:val="20"/>
        </w:rPr>
        <w:t>application</w:t>
      </w:r>
      <w:r w:rsidR="00E616AE">
        <w:rPr>
          <w:sz w:val="20"/>
          <w:szCs w:val="20"/>
        </w:rPr>
        <w:t>s</w:t>
      </w:r>
      <w:r w:rsidR="00E616AE">
        <w:rPr>
          <w:rFonts w:hint="eastAsia"/>
          <w:sz w:val="20"/>
          <w:szCs w:val="20"/>
        </w:rPr>
        <w:t xml:space="preserve"> of </w:t>
      </w:r>
      <w:r w:rsidRPr="00527FBF">
        <w:rPr>
          <w:rFonts w:hint="eastAsia"/>
          <w:sz w:val="20"/>
          <w:szCs w:val="20"/>
        </w:rPr>
        <w:t xml:space="preserve">multiple-beam </w:t>
      </w:r>
      <w:r w:rsidRPr="00527FBF">
        <w:rPr>
          <w:sz w:val="20"/>
          <w:szCs w:val="20"/>
        </w:rPr>
        <w:t>operation</w:t>
      </w:r>
      <w:r w:rsidR="00DD475C" w:rsidRPr="00527FBF">
        <w:rPr>
          <w:rFonts w:hint="eastAsia"/>
          <w:sz w:val="20"/>
          <w:szCs w:val="20"/>
        </w:rPr>
        <w:t>s</w:t>
      </w:r>
      <w:r w:rsidRPr="00527FBF">
        <w:rPr>
          <w:sz w:val="20"/>
          <w:szCs w:val="20"/>
        </w:rPr>
        <w:t xml:space="preserve">, </w:t>
      </w:r>
      <w:r w:rsidR="00DD475C" w:rsidRPr="00527FBF">
        <w:rPr>
          <w:rFonts w:hint="eastAsia"/>
          <w:sz w:val="20"/>
          <w:szCs w:val="20"/>
        </w:rPr>
        <w:t xml:space="preserve">channel </w:t>
      </w:r>
      <w:r w:rsidR="0071741A" w:rsidRPr="00527FBF">
        <w:rPr>
          <w:sz w:val="20"/>
          <w:szCs w:val="20"/>
        </w:rPr>
        <w:t xml:space="preserve">analyses </w:t>
      </w:r>
      <w:r w:rsidR="0071741A" w:rsidRPr="00527FBF">
        <w:rPr>
          <w:rFonts w:hint="eastAsia"/>
          <w:sz w:val="20"/>
          <w:szCs w:val="20"/>
        </w:rPr>
        <w:t xml:space="preserve">in this contribution </w:t>
      </w:r>
      <w:r w:rsidR="0071741A" w:rsidRPr="00527FBF">
        <w:rPr>
          <w:sz w:val="20"/>
          <w:szCs w:val="20"/>
        </w:rPr>
        <w:t>are</w:t>
      </w:r>
      <w:r w:rsidR="00DD475C" w:rsidRPr="00527FBF">
        <w:rPr>
          <w:rFonts w:hint="eastAsia"/>
          <w:sz w:val="20"/>
          <w:szCs w:val="20"/>
        </w:rPr>
        <w:t xml:space="preserve"> conducted only for the </w:t>
      </w:r>
      <w:r w:rsidRPr="00527FBF">
        <w:rPr>
          <w:rFonts w:hint="eastAsia"/>
          <w:sz w:val="20"/>
          <w:szCs w:val="20"/>
        </w:rPr>
        <w:t xml:space="preserve">valid beam-pairs </w:t>
      </w:r>
      <w:r w:rsidR="00DD475C" w:rsidRPr="00527FBF">
        <w:rPr>
          <w:rFonts w:hint="eastAsia"/>
          <w:sz w:val="20"/>
          <w:szCs w:val="20"/>
        </w:rPr>
        <w:t xml:space="preserve">which </w:t>
      </w:r>
      <w:r w:rsidRPr="00527FBF">
        <w:rPr>
          <w:rFonts w:hint="eastAsia"/>
          <w:sz w:val="20"/>
          <w:szCs w:val="20"/>
        </w:rPr>
        <w:t xml:space="preserve">are selected according to the </w:t>
      </w:r>
      <w:r w:rsidRPr="00527FBF">
        <w:rPr>
          <w:sz w:val="20"/>
          <w:szCs w:val="20"/>
        </w:rPr>
        <w:t>receive</w:t>
      </w:r>
      <w:r w:rsidRPr="00527FBF">
        <w:rPr>
          <w:rFonts w:hint="eastAsia"/>
          <w:sz w:val="20"/>
          <w:szCs w:val="20"/>
        </w:rPr>
        <w:t>d RSRP</w:t>
      </w:r>
      <w:r w:rsidR="00CE1E16" w:rsidRPr="00527FBF">
        <w:rPr>
          <w:rFonts w:hint="eastAsia"/>
          <w:sz w:val="20"/>
          <w:szCs w:val="20"/>
        </w:rPr>
        <w:t>.</w:t>
      </w:r>
      <w:r w:rsidR="006629CB" w:rsidRPr="00527FBF">
        <w:rPr>
          <w:rFonts w:hint="eastAsia"/>
          <w:sz w:val="20"/>
          <w:szCs w:val="20"/>
        </w:rPr>
        <w:t xml:space="preserve"> The typical dynamic range is configured as 30 dB.</w:t>
      </w:r>
      <w:r w:rsidR="00CE1E16" w:rsidRPr="00527FBF">
        <w:rPr>
          <w:rFonts w:hint="eastAsia"/>
          <w:sz w:val="20"/>
          <w:szCs w:val="20"/>
        </w:rPr>
        <w:t xml:space="preserve"> </w:t>
      </w:r>
    </w:p>
    <w:p w:rsidR="005E66C3" w:rsidRPr="00527FBF" w:rsidRDefault="001E6990" w:rsidP="00527FBF">
      <w:pPr>
        <w:spacing w:line="240" w:lineRule="auto"/>
        <w:jc w:val="both"/>
        <w:rPr>
          <w:sz w:val="20"/>
          <w:szCs w:val="20"/>
        </w:rPr>
      </w:pPr>
      <w:r w:rsidRPr="00527FBF">
        <w:rPr>
          <w:rFonts w:hint="eastAsia"/>
          <w:sz w:val="20"/>
          <w:szCs w:val="20"/>
        </w:rPr>
        <w:t>For having a general understanding of the channel differences among various beam-pairs, the</w:t>
      </w:r>
      <w:r w:rsidR="005E66C3" w:rsidRPr="00527FBF">
        <w:rPr>
          <w:rFonts w:hint="eastAsia"/>
          <w:sz w:val="20"/>
          <w:szCs w:val="20"/>
        </w:rPr>
        <w:t xml:space="preserve"> distribution of the </w:t>
      </w:r>
      <w:r w:rsidR="00ED6E1E" w:rsidRPr="00527FBF">
        <w:rPr>
          <w:rFonts w:hint="eastAsia"/>
          <w:sz w:val="20"/>
          <w:szCs w:val="20"/>
        </w:rPr>
        <w:t xml:space="preserve">maximum </w:t>
      </w:r>
      <w:r w:rsidR="00ED6E1E" w:rsidRPr="00527FBF">
        <w:rPr>
          <w:sz w:val="20"/>
          <w:szCs w:val="20"/>
        </w:rPr>
        <w:t>delay</w:t>
      </w:r>
      <w:r w:rsidR="00BF27F9" w:rsidRPr="00527FBF">
        <w:rPr>
          <w:rFonts w:hint="eastAsia"/>
          <w:sz w:val="20"/>
          <w:szCs w:val="20"/>
        </w:rPr>
        <w:t xml:space="preserve"> offset</w:t>
      </w:r>
      <w:r w:rsidR="005E66C3" w:rsidRPr="00527FBF">
        <w:rPr>
          <w:rFonts w:hint="eastAsia"/>
          <w:sz w:val="20"/>
          <w:szCs w:val="20"/>
        </w:rPr>
        <w:t xml:space="preserve"> </w:t>
      </w:r>
      <w:r w:rsidR="005E66C3" w:rsidRPr="00527FBF">
        <w:rPr>
          <w:sz w:val="20"/>
          <w:szCs w:val="20"/>
        </w:rPr>
        <w:t xml:space="preserve">and </w:t>
      </w:r>
      <w:r w:rsidR="00BF27F9" w:rsidRPr="00527FBF">
        <w:rPr>
          <w:rFonts w:hint="eastAsia"/>
          <w:sz w:val="20"/>
          <w:szCs w:val="20"/>
        </w:rPr>
        <w:t xml:space="preserve">deviation </w:t>
      </w:r>
      <w:r w:rsidR="00BF27F9" w:rsidRPr="00527FBF">
        <w:rPr>
          <w:sz w:val="20"/>
          <w:szCs w:val="20"/>
        </w:rPr>
        <w:t>of the</w:t>
      </w:r>
      <w:r w:rsidR="00BF27F9" w:rsidRPr="00527FBF">
        <w:rPr>
          <w:rFonts w:hint="eastAsia"/>
          <w:sz w:val="20"/>
          <w:szCs w:val="20"/>
        </w:rPr>
        <w:t xml:space="preserve"> </w:t>
      </w:r>
      <w:r w:rsidR="00216F86" w:rsidRPr="00527FBF">
        <w:rPr>
          <w:rFonts w:hint="eastAsia"/>
          <w:sz w:val="20"/>
          <w:szCs w:val="20"/>
        </w:rPr>
        <w:t>rms</w:t>
      </w:r>
      <w:r w:rsidR="002006D0" w:rsidRPr="00527FBF">
        <w:rPr>
          <w:rFonts w:hint="eastAsia"/>
          <w:sz w:val="20"/>
          <w:szCs w:val="20"/>
        </w:rPr>
        <w:t xml:space="preserve"> </w:t>
      </w:r>
      <w:r w:rsidR="005E66C3" w:rsidRPr="00527FBF">
        <w:rPr>
          <w:sz w:val="20"/>
          <w:szCs w:val="20"/>
        </w:rPr>
        <w:t>delay</w:t>
      </w:r>
      <w:r w:rsidR="005E66C3" w:rsidRPr="00527FBF">
        <w:rPr>
          <w:rFonts w:hint="eastAsia"/>
          <w:sz w:val="20"/>
          <w:szCs w:val="20"/>
        </w:rPr>
        <w:t xml:space="preserve"> </w:t>
      </w:r>
      <w:r w:rsidR="005E66C3" w:rsidRPr="00527FBF">
        <w:rPr>
          <w:sz w:val="20"/>
          <w:szCs w:val="20"/>
        </w:rPr>
        <w:t>spread</w:t>
      </w:r>
      <w:r w:rsidR="005E66C3" w:rsidRPr="00527FBF">
        <w:rPr>
          <w:rFonts w:hint="eastAsia"/>
          <w:sz w:val="20"/>
          <w:szCs w:val="20"/>
        </w:rPr>
        <w:t xml:space="preserve"> </w:t>
      </w:r>
      <w:r w:rsidR="00BC7F9E" w:rsidRPr="00527FBF">
        <w:rPr>
          <w:rFonts w:hint="eastAsia"/>
          <w:sz w:val="20"/>
          <w:szCs w:val="20"/>
        </w:rPr>
        <w:t xml:space="preserve">among </w:t>
      </w:r>
      <w:r w:rsidR="005E66C3" w:rsidRPr="00527FBF">
        <w:rPr>
          <w:rFonts w:hint="eastAsia"/>
          <w:sz w:val="20"/>
          <w:szCs w:val="20"/>
        </w:rPr>
        <w:t>the valid beam</w:t>
      </w:r>
      <w:r w:rsidR="008B5577" w:rsidRPr="00527FBF">
        <w:rPr>
          <w:rFonts w:hint="eastAsia"/>
          <w:sz w:val="20"/>
          <w:szCs w:val="20"/>
        </w:rPr>
        <w:t xml:space="preserve"> pairs</w:t>
      </w:r>
      <w:r w:rsidR="005E66C3" w:rsidRPr="00527FBF">
        <w:rPr>
          <w:rFonts w:hint="eastAsia"/>
          <w:sz w:val="20"/>
          <w:szCs w:val="20"/>
        </w:rPr>
        <w:t xml:space="preserve"> </w:t>
      </w:r>
      <w:r w:rsidR="005E66C3" w:rsidRPr="00527FBF">
        <w:rPr>
          <w:sz w:val="20"/>
          <w:szCs w:val="20"/>
        </w:rPr>
        <w:t>obtained</w:t>
      </w:r>
      <w:r w:rsidR="005E66C3" w:rsidRPr="00527FBF">
        <w:rPr>
          <w:rFonts w:hint="eastAsia"/>
          <w:sz w:val="20"/>
          <w:szCs w:val="20"/>
        </w:rPr>
        <w:t xml:space="preserve"> from 33 locations are shown in </w:t>
      </w:r>
      <w:r w:rsidR="00521EE9" w:rsidRPr="00527FBF">
        <w:rPr>
          <w:sz w:val="20"/>
          <w:szCs w:val="20"/>
        </w:rPr>
        <w:fldChar w:fldCharType="begin"/>
      </w:r>
      <w:r w:rsidR="00725B17" w:rsidRPr="00527FBF">
        <w:rPr>
          <w:sz w:val="20"/>
          <w:szCs w:val="20"/>
        </w:rPr>
        <w:instrText xml:space="preserve"> </w:instrText>
      </w:r>
      <w:r w:rsidR="00725B17" w:rsidRPr="00527FBF">
        <w:rPr>
          <w:rFonts w:hint="eastAsia"/>
          <w:sz w:val="20"/>
          <w:szCs w:val="20"/>
        </w:rPr>
        <w:instrText>REF _Ref462646877 \h</w:instrText>
      </w:r>
      <w:r w:rsidR="00725B17" w:rsidRPr="00527FBF">
        <w:rPr>
          <w:sz w:val="20"/>
          <w:szCs w:val="20"/>
        </w:rPr>
        <w:instrText xml:space="preserve"> </w:instrText>
      </w:r>
      <w:r w:rsidR="00521EE9" w:rsidRPr="00527FBF">
        <w:rPr>
          <w:sz w:val="20"/>
          <w:szCs w:val="20"/>
        </w:rPr>
      </w:r>
      <w:r w:rsidR="00527FBF">
        <w:rPr>
          <w:sz w:val="20"/>
          <w:szCs w:val="20"/>
        </w:rPr>
        <w:instrText xml:space="preserve"> \* MERGEFORMAT </w:instrText>
      </w:r>
      <w:r w:rsidR="00521EE9" w:rsidRPr="00527FBF">
        <w:rPr>
          <w:sz w:val="20"/>
          <w:szCs w:val="20"/>
        </w:rPr>
        <w:fldChar w:fldCharType="separate"/>
      </w:r>
      <w:r w:rsidR="00292402" w:rsidRPr="00527FBF">
        <w:rPr>
          <w:sz w:val="20"/>
          <w:szCs w:val="20"/>
        </w:rPr>
        <w:t xml:space="preserve">Figure </w:t>
      </w:r>
      <w:r w:rsidR="00292402" w:rsidRPr="00527FBF">
        <w:rPr>
          <w:noProof/>
          <w:sz w:val="20"/>
          <w:szCs w:val="20"/>
        </w:rPr>
        <w:t>1</w:t>
      </w:r>
      <w:r w:rsidR="00521EE9" w:rsidRPr="00527FBF">
        <w:rPr>
          <w:sz w:val="20"/>
          <w:szCs w:val="20"/>
        </w:rPr>
        <w:fldChar w:fldCharType="end"/>
      </w:r>
      <w:r w:rsidR="00712C81" w:rsidRPr="00527FBF">
        <w:rPr>
          <w:rFonts w:hint="eastAsia"/>
          <w:sz w:val="20"/>
          <w:szCs w:val="20"/>
        </w:rPr>
        <w:t xml:space="preserve">. It can be </w:t>
      </w:r>
      <w:r w:rsidR="00712C81" w:rsidRPr="00527FBF">
        <w:rPr>
          <w:sz w:val="20"/>
          <w:szCs w:val="20"/>
        </w:rPr>
        <w:t>found</w:t>
      </w:r>
      <w:r w:rsidR="00712C81" w:rsidRPr="00527FBF">
        <w:rPr>
          <w:rFonts w:hint="eastAsia"/>
          <w:sz w:val="20"/>
          <w:szCs w:val="20"/>
        </w:rPr>
        <w:t xml:space="preserve"> that </w:t>
      </w:r>
      <w:r w:rsidR="00712C81" w:rsidRPr="00527FBF">
        <w:rPr>
          <w:sz w:val="20"/>
          <w:szCs w:val="20"/>
        </w:rPr>
        <w:t>the</w:t>
      </w:r>
      <w:r w:rsidR="00712C81" w:rsidRPr="00527FBF">
        <w:rPr>
          <w:rFonts w:hint="eastAsia"/>
          <w:sz w:val="20"/>
          <w:szCs w:val="20"/>
        </w:rPr>
        <w:t xml:space="preserve"> </w:t>
      </w:r>
      <w:r w:rsidR="00D21F22" w:rsidRPr="00527FBF">
        <w:rPr>
          <w:rFonts w:hint="eastAsia"/>
          <w:sz w:val="20"/>
          <w:szCs w:val="20"/>
        </w:rPr>
        <w:t xml:space="preserve">largest value for the delay offset could </w:t>
      </w:r>
      <w:r w:rsidR="00891D77" w:rsidRPr="00527FBF">
        <w:rPr>
          <w:rFonts w:hint="eastAsia"/>
          <w:sz w:val="20"/>
          <w:szCs w:val="20"/>
        </w:rPr>
        <w:t>reach at</w:t>
      </w:r>
      <w:r w:rsidR="00D21F22" w:rsidRPr="00527FBF">
        <w:rPr>
          <w:rFonts w:hint="eastAsia"/>
          <w:sz w:val="20"/>
          <w:szCs w:val="20"/>
        </w:rPr>
        <w:t xml:space="preserve"> </w:t>
      </w:r>
      <w:r w:rsidR="00527FBF">
        <w:rPr>
          <w:sz w:val="20"/>
          <w:szCs w:val="20"/>
        </w:rPr>
        <w:t>0.77</w:t>
      </w:r>
      <w:r w:rsidR="00527FBF" w:rsidRPr="00527FBF">
        <w:rPr>
          <w:rFonts w:eastAsia="宋体"/>
          <w:i/>
          <w:sz w:val="20"/>
          <w:szCs w:val="20"/>
        </w:rPr>
        <w:t>μs</w:t>
      </w:r>
      <w:r w:rsidR="00527FBF" w:rsidRPr="00527FBF">
        <w:rPr>
          <w:rFonts w:hint="eastAsia"/>
          <w:sz w:val="20"/>
          <w:szCs w:val="20"/>
        </w:rPr>
        <w:t xml:space="preserve"> </w:t>
      </w:r>
      <w:r w:rsidR="00563EBB" w:rsidRPr="00527FBF">
        <w:rPr>
          <w:rFonts w:hint="eastAsia"/>
          <w:sz w:val="20"/>
          <w:szCs w:val="20"/>
        </w:rPr>
        <w:t xml:space="preserve">with the mean value </w:t>
      </w:r>
      <w:r w:rsidRPr="00527FBF">
        <w:rPr>
          <w:sz w:val="20"/>
          <w:szCs w:val="20"/>
        </w:rPr>
        <w:t>around</w:t>
      </w:r>
      <w:r w:rsidR="00527FBF">
        <w:rPr>
          <w:sz w:val="20"/>
          <w:szCs w:val="20"/>
        </w:rPr>
        <w:t xml:space="preserve"> 0.35</w:t>
      </w:r>
      <w:r w:rsidR="00527FBF" w:rsidRPr="00527FBF">
        <w:rPr>
          <w:rFonts w:eastAsia="宋体"/>
          <w:i/>
          <w:sz w:val="20"/>
          <w:szCs w:val="20"/>
        </w:rPr>
        <w:t>μs</w:t>
      </w:r>
      <w:r w:rsidR="00563EBB" w:rsidRPr="00527FBF">
        <w:rPr>
          <w:rFonts w:hint="eastAsia"/>
          <w:sz w:val="20"/>
          <w:szCs w:val="20"/>
        </w:rPr>
        <w:t>.</w:t>
      </w:r>
      <w:r w:rsidRPr="00527FBF">
        <w:rPr>
          <w:rFonts w:hint="eastAsia"/>
          <w:sz w:val="20"/>
          <w:szCs w:val="20"/>
        </w:rPr>
        <w:t xml:space="preserve"> </w:t>
      </w:r>
      <w:r w:rsidR="00EC713E" w:rsidRPr="00527FBF">
        <w:rPr>
          <w:rFonts w:hint="eastAsia"/>
          <w:sz w:val="20"/>
          <w:szCs w:val="20"/>
        </w:rPr>
        <w:t xml:space="preserve">It </w:t>
      </w:r>
      <w:r w:rsidR="00E06370" w:rsidRPr="00527FBF">
        <w:rPr>
          <w:rFonts w:hint="eastAsia"/>
          <w:sz w:val="20"/>
          <w:szCs w:val="20"/>
        </w:rPr>
        <w:t>may</w:t>
      </w:r>
      <w:r w:rsidR="00EC713E" w:rsidRPr="00527FBF">
        <w:rPr>
          <w:rFonts w:hint="eastAsia"/>
          <w:sz w:val="20"/>
          <w:szCs w:val="20"/>
        </w:rPr>
        <w:t xml:space="preserve"> result in the TA mismatch among signal transmitted along different directions</w:t>
      </w:r>
      <w:r w:rsidR="002A0114" w:rsidRPr="00527FBF">
        <w:rPr>
          <w:rFonts w:hint="eastAsia"/>
          <w:sz w:val="20"/>
          <w:szCs w:val="20"/>
        </w:rPr>
        <w:t xml:space="preserve">. </w:t>
      </w:r>
      <w:r w:rsidRPr="00527FBF">
        <w:rPr>
          <w:rFonts w:hint="eastAsia"/>
          <w:sz w:val="20"/>
          <w:szCs w:val="20"/>
        </w:rPr>
        <w:t xml:space="preserve">The </w:t>
      </w:r>
      <w:r w:rsidR="009900AE" w:rsidRPr="00527FBF">
        <w:rPr>
          <w:rFonts w:hint="eastAsia"/>
          <w:sz w:val="20"/>
          <w:szCs w:val="20"/>
        </w:rPr>
        <w:t xml:space="preserve">maximum </w:t>
      </w:r>
      <w:r w:rsidR="009900AE" w:rsidRPr="00527FBF">
        <w:rPr>
          <w:sz w:val="20"/>
          <w:szCs w:val="20"/>
        </w:rPr>
        <w:t xml:space="preserve">deviation of the DS is relative </w:t>
      </w:r>
      <w:r w:rsidR="001C114D" w:rsidRPr="00527FBF">
        <w:rPr>
          <w:sz w:val="20"/>
          <w:szCs w:val="20"/>
        </w:rPr>
        <w:t>sm</w:t>
      </w:r>
      <w:r w:rsidR="001C114D" w:rsidRPr="00527FBF">
        <w:rPr>
          <w:rFonts w:hint="eastAsia"/>
          <w:sz w:val="20"/>
          <w:szCs w:val="20"/>
        </w:rPr>
        <w:t xml:space="preserve">all. </w:t>
      </w:r>
    </w:p>
    <w:p w:rsidR="00B531C0" w:rsidRDefault="00894622" w:rsidP="00B531C0">
      <w:pPr>
        <w:keepNext/>
      </w:pPr>
      <w:r>
        <w:rPr>
          <w:rFonts w:hint="eastAsia"/>
          <w:noProof/>
        </w:rPr>
        <w:drawing>
          <wp:inline distT="0" distB="0" distL="0" distR="0">
            <wp:extent cx="2854518" cy="210572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2855486" cy="2106438"/>
                    </a:xfrm>
                    <a:prstGeom prst="rect">
                      <a:avLst/>
                    </a:prstGeom>
                    <a:noFill/>
                    <a:ln w="9525">
                      <a:noFill/>
                      <a:miter lim="800000"/>
                      <a:headEnd/>
                      <a:tailEnd/>
                    </a:ln>
                  </pic:spPr>
                </pic:pic>
              </a:graphicData>
            </a:graphic>
          </wp:inline>
        </w:drawing>
      </w:r>
      <w:r w:rsidRPr="00894622">
        <w:rPr>
          <w:rFonts w:hint="eastAsia"/>
        </w:rPr>
        <w:t xml:space="preserve"> </w:t>
      </w:r>
      <w:r w:rsidR="00B531C0">
        <w:rPr>
          <w:rFonts w:hint="eastAsia"/>
          <w:noProof/>
        </w:rPr>
        <w:drawing>
          <wp:inline distT="0" distB="0" distL="0" distR="0">
            <wp:extent cx="2806811" cy="2070533"/>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srcRect/>
                    <a:stretch>
                      <a:fillRect/>
                    </a:stretch>
                  </pic:blipFill>
                  <pic:spPr bwMode="auto">
                    <a:xfrm>
                      <a:off x="0" y="0"/>
                      <a:ext cx="2810625" cy="2073346"/>
                    </a:xfrm>
                    <a:prstGeom prst="rect">
                      <a:avLst/>
                    </a:prstGeom>
                    <a:noFill/>
                    <a:ln w="9525">
                      <a:noFill/>
                      <a:miter lim="800000"/>
                      <a:headEnd/>
                      <a:tailEnd/>
                    </a:ln>
                  </pic:spPr>
                </pic:pic>
              </a:graphicData>
            </a:graphic>
          </wp:inline>
        </w:drawing>
      </w:r>
    </w:p>
    <w:p w:rsidR="00B531C0" w:rsidRPr="005E66C3" w:rsidRDefault="00B531C0" w:rsidP="00515389">
      <w:pPr>
        <w:pStyle w:val="af1"/>
        <w:numPr>
          <w:ilvl w:val="0"/>
          <w:numId w:val="30"/>
        </w:numPr>
        <w:ind w:firstLineChars="0"/>
      </w:pPr>
      <w:r>
        <w:t>D</w:t>
      </w:r>
      <w:r>
        <w:rPr>
          <w:rFonts w:hint="eastAsia"/>
        </w:rPr>
        <w:t xml:space="preserve">elay offset                                                         B. </w:t>
      </w:r>
      <w:r w:rsidR="002006D0">
        <w:rPr>
          <w:rFonts w:hint="eastAsia"/>
        </w:rPr>
        <w:t xml:space="preserve">RMS </w:t>
      </w:r>
      <w:r>
        <w:rPr>
          <w:rFonts w:hint="eastAsia"/>
        </w:rPr>
        <w:t>Delay spread</w:t>
      </w:r>
    </w:p>
    <w:p w:rsidR="005E66C3" w:rsidRDefault="00B531C0" w:rsidP="00B531C0">
      <w:pPr>
        <w:pStyle w:val="ac"/>
        <w:jc w:val="center"/>
        <w:rPr>
          <w:lang w:eastAsia="zh-CN"/>
        </w:rPr>
      </w:pPr>
      <w:bookmarkStart w:id="8" w:name="_Ref462646877"/>
      <w:r>
        <w:t xml:space="preserve">Figure </w:t>
      </w:r>
      <w:r w:rsidR="007B7FD7">
        <w:fldChar w:fldCharType="begin"/>
      </w:r>
      <w:r w:rsidR="007B7FD7">
        <w:instrText xml:space="preserve"> SEQ Figure \* ARABIC </w:instrText>
      </w:r>
      <w:r w:rsidR="007B7FD7">
        <w:fldChar w:fldCharType="separate"/>
      </w:r>
      <w:r w:rsidR="000C20CE">
        <w:rPr>
          <w:noProof/>
        </w:rPr>
        <w:t>1</w:t>
      </w:r>
      <w:r w:rsidR="007B7FD7">
        <w:rPr>
          <w:noProof/>
        </w:rPr>
        <w:fldChar w:fldCharType="end"/>
      </w:r>
      <w:bookmarkEnd w:id="8"/>
      <w:r>
        <w:rPr>
          <w:rFonts w:hint="eastAsia"/>
          <w:lang w:eastAsia="zh-CN"/>
        </w:rPr>
        <w:t xml:space="preserve"> Distribution of </w:t>
      </w:r>
      <w:r w:rsidR="00525908">
        <w:rPr>
          <w:rFonts w:hint="eastAsia"/>
          <w:lang w:eastAsia="zh-CN"/>
        </w:rPr>
        <w:t xml:space="preserve">maximum </w:t>
      </w:r>
      <w:r>
        <w:rPr>
          <w:rFonts w:hint="eastAsia"/>
          <w:lang w:eastAsia="zh-CN"/>
        </w:rPr>
        <w:t xml:space="preserve">delay offset and </w:t>
      </w:r>
      <w:r w:rsidR="00515389">
        <w:rPr>
          <w:rFonts w:hint="eastAsia"/>
          <w:lang w:eastAsia="zh-CN"/>
        </w:rPr>
        <w:t xml:space="preserve">deviation of the </w:t>
      </w:r>
      <w:r>
        <w:rPr>
          <w:rFonts w:hint="eastAsia"/>
          <w:lang w:eastAsia="zh-CN"/>
        </w:rPr>
        <w:t xml:space="preserve">DS </w:t>
      </w:r>
    </w:p>
    <w:p w:rsidR="00521EE9" w:rsidRPr="00527FBF" w:rsidRDefault="000B44D8" w:rsidP="00D26157">
      <w:pPr>
        <w:spacing w:line="240" w:lineRule="auto"/>
        <w:jc w:val="both"/>
        <w:rPr>
          <w:sz w:val="20"/>
          <w:szCs w:val="20"/>
        </w:rPr>
      </w:pPr>
      <w:r w:rsidRPr="00527FBF">
        <w:rPr>
          <w:rFonts w:hint="eastAsia"/>
          <w:sz w:val="20"/>
          <w:szCs w:val="20"/>
        </w:rPr>
        <w:t>A</w:t>
      </w:r>
      <w:r w:rsidR="0013616D" w:rsidRPr="00527FBF">
        <w:rPr>
          <w:rFonts w:hint="eastAsia"/>
          <w:sz w:val="20"/>
          <w:szCs w:val="20"/>
        </w:rPr>
        <w:t xml:space="preserve">n example of </w:t>
      </w:r>
      <w:r w:rsidR="00135771" w:rsidRPr="00527FBF">
        <w:rPr>
          <w:rFonts w:hint="eastAsia"/>
          <w:sz w:val="20"/>
          <w:szCs w:val="20"/>
        </w:rPr>
        <w:t xml:space="preserve">the measured PAS for the selected beam pairs </w:t>
      </w:r>
      <w:r w:rsidRPr="00527FBF">
        <w:rPr>
          <w:rFonts w:hint="eastAsia"/>
          <w:sz w:val="20"/>
          <w:szCs w:val="20"/>
        </w:rPr>
        <w:t xml:space="preserve">is illustrated in the </w:t>
      </w:r>
      <w:r w:rsidR="007B7FD7" w:rsidRPr="00527FBF">
        <w:rPr>
          <w:sz w:val="20"/>
          <w:szCs w:val="20"/>
        </w:rPr>
        <w:fldChar w:fldCharType="begin"/>
      </w:r>
      <w:r w:rsidR="007B7FD7" w:rsidRPr="00527FBF">
        <w:rPr>
          <w:sz w:val="20"/>
          <w:szCs w:val="20"/>
        </w:rPr>
        <w:instrText xml:space="preserve"> REF _Ref462644700 \h  \* MERGEFORMAT </w:instrText>
      </w:r>
      <w:r w:rsidR="007B7FD7" w:rsidRPr="00527FBF">
        <w:rPr>
          <w:sz w:val="20"/>
          <w:szCs w:val="20"/>
        </w:rPr>
      </w:r>
      <w:r w:rsidR="007B7FD7" w:rsidRPr="00527FBF">
        <w:rPr>
          <w:sz w:val="20"/>
          <w:szCs w:val="20"/>
        </w:rPr>
        <w:fldChar w:fldCharType="separate"/>
      </w:r>
      <w:r w:rsidRPr="00527FBF">
        <w:rPr>
          <w:sz w:val="20"/>
          <w:szCs w:val="20"/>
        </w:rPr>
        <w:t>Figure 2</w:t>
      </w:r>
      <w:r w:rsidR="007B7FD7" w:rsidRPr="00527FBF">
        <w:rPr>
          <w:sz w:val="20"/>
          <w:szCs w:val="20"/>
        </w:rPr>
        <w:fldChar w:fldCharType="end"/>
      </w:r>
      <w:r w:rsidR="001B7A32" w:rsidRPr="00527FBF">
        <w:rPr>
          <w:rFonts w:hint="eastAsia"/>
          <w:sz w:val="20"/>
          <w:szCs w:val="20"/>
        </w:rPr>
        <w:t xml:space="preserve"> for </w:t>
      </w:r>
      <w:r w:rsidR="00AF63FB" w:rsidRPr="00527FBF">
        <w:rPr>
          <w:rFonts w:hint="eastAsia"/>
          <w:sz w:val="20"/>
          <w:szCs w:val="20"/>
        </w:rPr>
        <w:t xml:space="preserve">investigating the </w:t>
      </w:r>
      <w:r w:rsidR="00E64753" w:rsidRPr="00527FBF">
        <w:rPr>
          <w:rFonts w:hint="eastAsia"/>
          <w:sz w:val="20"/>
          <w:szCs w:val="20"/>
        </w:rPr>
        <w:t>detailed difference</w:t>
      </w:r>
      <w:r w:rsidR="00DB0897" w:rsidRPr="00527FBF">
        <w:rPr>
          <w:rFonts w:hint="eastAsia"/>
          <w:sz w:val="20"/>
          <w:szCs w:val="20"/>
        </w:rPr>
        <w:t>s</w:t>
      </w:r>
      <w:r w:rsidR="00E64753" w:rsidRPr="00527FBF">
        <w:rPr>
          <w:rFonts w:hint="eastAsia"/>
          <w:sz w:val="20"/>
          <w:szCs w:val="20"/>
        </w:rPr>
        <w:t xml:space="preserve"> among beam-based channel</w:t>
      </w:r>
      <w:r w:rsidR="00C804CD" w:rsidRPr="00527FBF">
        <w:rPr>
          <w:rFonts w:hint="eastAsia"/>
          <w:sz w:val="20"/>
          <w:szCs w:val="20"/>
        </w:rPr>
        <w:t>.</w:t>
      </w:r>
      <w:r w:rsidR="008F705B" w:rsidRPr="00527FBF">
        <w:rPr>
          <w:rFonts w:hint="eastAsia"/>
          <w:sz w:val="20"/>
          <w:szCs w:val="20"/>
        </w:rPr>
        <w:t xml:space="preserve"> </w:t>
      </w:r>
      <w:r w:rsidR="00D12B2A" w:rsidRPr="00527FBF">
        <w:rPr>
          <w:rFonts w:hint="eastAsia"/>
          <w:sz w:val="20"/>
          <w:szCs w:val="20"/>
        </w:rPr>
        <w:t xml:space="preserve">It can be observed that </w:t>
      </w:r>
      <w:r w:rsidR="008F705B" w:rsidRPr="00527FBF">
        <w:rPr>
          <w:sz w:val="20"/>
          <w:szCs w:val="20"/>
        </w:rPr>
        <w:t>t</w:t>
      </w:r>
      <w:r w:rsidR="002D6B18" w:rsidRPr="00527FBF">
        <w:rPr>
          <w:sz w:val="20"/>
          <w:szCs w:val="20"/>
        </w:rPr>
        <w:t xml:space="preserve">otal 27 beam-pairs are </w:t>
      </w:r>
      <w:r w:rsidR="00527FBF" w:rsidRPr="00527FBF">
        <w:rPr>
          <w:sz w:val="20"/>
          <w:szCs w:val="20"/>
        </w:rPr>
        <w:t>identified</w:t>
      </w:r>
      <w:r w:rsidR="002D6B18" w:rsidRPr="00527FBF">
        <w:rPr>
          <w:rFonts w:hint="eastAsia"/>
          <w:sz w:val="20"/>
          <w:szCs w:val="20"/>
        </w:rPr>
        <w:t xml:space="preserve"> </w:t>
      </w:r>
      <w:r w:rsidR="00D12B2A" w:rsidRPr="00527FBF">
        <w:rPr>
          <w:rFonts w:hint="eastAsia"/>
          <w:sz w:val="20"/>
          <w:szCs w:val="20"/>
        </w:rPr>
        <w:t xml:space="preserve">and </w:t>
      </w:r>
      <w:r w:rsidR="00F905B4" w:rsidRPr="00527FBF">
        <w:rPr>
          <w:rFonts w:hint="eastAsia"/>
          <w:sz w:val="20"/>
          <w:szCs w:val="20"/>
        </w:rPr>
        <w:t xml:space="preserve">these beam pairs </w:t>
      </w:r>
      <w:r w:rsidR="00F905B4" w:rsidRPr="00527FBF">
        <w:rPr>
          <w:rFonts w:hint="eastAsia"/>
          <w:sz w:val="20"/>
          <w:szCs w:val="20"/>
        </w:rPr>
        <w:lastRenderedPageBreak/>
        <w:t xml:space="preserve">are located </w:t>
      </w:r>
      <w:r w:rsidR="00F905B4" w:rsidRPr="00527FBF">
        <w:rPr>
          <w:sz w:val="20"/>
          <w:szCs w:val="20"/>
        </w:rPr>
        <w:t>around</w:t>
      </w:r>
      <w:r w:rsidR="00F905B4" w:rsidRPr="00527FBF">
        <w:rPr>
          <w:rFonts w:hint="eastAsia"/>
          <w:sz w:val="20"/>
          <w:szCs w:val="20"/>
        </w:rPr>
        <w:t xml:space="preserve"> the </w:t>
      </w:r>
      <w:r w:rsidR="00C56DEC" w:rsidRPr="00527FBF">
        <w:rPr>
          <w:rFonts w:hint="eastAsia"/>
          <w:sz w:val="20"/>
          <w:szCs w:val="20"/>
        </w:rPr>
        <w:t xml:space="preserve">direction </w:t>
      </w:r>
      <w:r w:rsidR="00AB1328" w:rsidRPr="00527FBF">
        <w:rPr>
          <w:rFonts w:hint="eastAsia"/>
          <w:sz w:val="20"/>
          <w:szCs w:val="20"/>
        </w:rPr>
        <w:t>of</w:t>
      </w:r>
      <w:r w:rsidR="00C56DEC" w:rsidRPr="00527FBF">
        <w:rPr>
          <w:rFonts w:hint="eastAsia"/>
          <w:sz w:val="20"/>
          <w:szCs w:val="20"/>
        </w:rPr>
        <w:t xml:space="preserve"> the </w:t>
      </w:r>
      <w:r w:rsidR="00F905B4" w:rsidRPr="00527FBF">
        <w:rPr>
          <w:rFonts w:hint="eastAsia"/>
          <w:sz w:val="20"/>
          <w:szCs w:val="20"/>
        </w:rPr>
        <w:t xml:space="preserve">direct LoS and reflected path in the </w:t>
      </w:r>
      <w:r w:rsidR="00C56DEC" w:rsidRPr="00527FBF">
        <w:rPr>
          <w:rFonts w:hint="eastAsia"/>
          <w:sz w:val="20"/>
          <w:szCs w:val="20"/>
        </w:rPr>
        <w:t xml:space="preserve">angular domain of the propagation </w:t>
      </w:r>
      <w:r w:rsidR="009C6E28" w:rsidRPr="00527FBF">
        <w:rPr>
          <w:sz w:val="20"/>
          <w:szCs w:val="20"/>
        </w:rPr>
        <w:t>channel.</w:t>
      </w:r>
      <w:r w:rsidR="00DC58BC" w:rsidRPr="00527FBF">
        <w:rPr>
          <w:rFonts w:hint="eastAsia"/>
          <w:sz w:val="20"/>
          <w:szCs w:val="20"/>
        </w:rPr>
        <w:t xml:space="preserve"> And </w:t>
      </w:r>
      <w:r w:rsidR="00672876" w:rsidRPr="00527FBF">
        <w:rPr>
          <w:rFonts w:hint="eastAsia"/>
          <w:sz w:val="20"/>
          <w:szCs w:val="20"/>
        </w:rPr>
        <w:t>t</w:t>
      </w:r>
      <w:r w:rsidR="00414757" w:rsidRPr="00527FBF">
        <w:rPr>
          <w:rFonts w:hint="eastAsia"/>
          <w:sz w:val="20"/>
          <w:szCs w:val="20"/>
        </w:rPr>
        <w:t xml:space="preserve">he </w:t>
      </w:r>
      <w:r w:rsidR="00414757" w:rsidRPr="00527FBF">
        <w:rPr>
          <w:sz w:val="20"/>
          <w:szCs w:val="20"/>
        </w:rPr>
        <w:t>maximum</w:t>
      </w:r>
      <w:r w:rsidR="00414757" w:rsidRPr="00527FBF">
        <w:rPr>
          <w:rFonts w:hint="eastAsia"/>
          <w:sz w:val="20"/>
          <w:szCs w:val="20"/>
        </w:rPr>
        <w:t xml:space="preserve"> delay offset </w:t>
      </w:r>
      <w:r w:rsidR="00860D58" w:rsidRPr="00527FBF">
        <w:rPr>
          <w:rFonts w:hint="eastAsia"/>
          <w:sz w:val="20"/>
          <w:szCs w:val="20"/>
        </w:rPr>
        <w:t xml:space="preserve">and DS </w:t>
      </w:r>
      <w:r w:rsidR="00DD4AA2" w:rsidRPr="00527FBF">
        <w:rPr>
          <w:rFonts w:hint="eastAsia"/>
          <w:sz w:val="20"/>
          <w:szCs w:val="20"/>
        </w:rPr>
        <w:t xml:space="preserve">of the experienced channel </w:t>
      </w:r>
      <w:r w:rsidR="00414757" w:rsidRPr="00527FBF">
        <w:rPr>
          <w:rFonts w:hint="eastAsia"/>
          <w:sz w:val="20"/>
          <w:szCs w:val="20"/>
        </w:rPr>
        <w:t xml:space="preserve">is </w:t>
      </w:r>
      <w:r w:rsidR="00414757" w:rsidRPr="00527FBF">
        <w:rPr>
          <w:sz w:val="20"/>
          <w:szCs w:val="20"/>
        </w:rPr>
        <w:t>obtained</w:t>
      </w:r>
      <w:r w:rsidR="00414757" w:rsidRPr="00527FBF">
        <w:rPr>
          <w:rFonts w:hint="eastAsia"/>
          <w:sz w:val="20"/>
          <w:szCs w:val="20"/>
        </w:rPr>
        <w:t xml:space="preserve"> </w:t>
      </w:r>
      <w:r w:rsidR="008166BE" w:rsidRPr="00527FBF">
        <w:rPr>
          <w:rFonts w:hint="eastAsia"/>
          <w:sz w:val="20"/>
          <w:szCs w:val="20"/>
        </w:rPr>
        <w:t>when the valid</w:t>
      </w:r>
      <w:r w:rsidR="00414757" w:rsidRPr="00527FBF">
        <w:rPr>
          <w:rFonts w:hint="eastAsia"/>
          <w:sz w:val="20"/>
          <w:szCs w:val="20"/>
        </w:rPr>
        <w:t xml:space="preserve"> </w:t>
      </w:r>
      <w:r w:rsidR="00DD4AA2" w:rsidRPr="00527FBF">
        <w:rPr>
          <w:rFonts w:hint="eastAsia"/>
          <w:sz w:val="20"/>
          <w:szCs w:val="20"/>
        </w:rPr>
        <w:t xml:space="preserve">beam-pairs point to different </w:t>
      </w:r>
      <w:r w:rsidR="003C0304" w:rsidRPr="00527FBF">
        <w:rPr>
          <w:sz w:val="20"/>
          <w:szCs w:val="20"/>
        </w:rPr>
        <w:t>propagation</w:t>
      </w:r>
      <w:r w:rsidR="003C0304" w:rsidRPr="00527FBF">
        <w:rPr>
          <w:rFonts w:hint="eastAsia"/>
          <w:sz w:val="20"/>
          <w:szCs w:val="20"/>
        </w:rPr>
        <w:t xml:space="preserve"> </w:t>
      </w:r>
      <w:r w:rsidR="00DD4AA2" w:rsidRPr="00527FBF">
        <w:rPr>
          <w:rFonts w:hint="eastAsia"/>
          <w:sz w:val="20"/>
          <w:szCs w:val="20"/>
        </w:rPr>
        <w:t>paths in the channel</w:t>
      </w:r>
      <w:r w:rsidR="00DC58BC" w:rsidRPr="00527FBF">
        <w:rPr>
          <w:rFonts w:hint="eastAsia"/>
          <w:sz w:val="20"/>
          <w:szCs w:val="20"/>
        </w:rPr>
        <w:t xml:space="preserve"> as shown in </w:t>
      </w:r>
      <w:r w:rsidR="007B7FD7" w:rsidRPr="00527FBF">
        <w:rPr>
          <w:sz w:val="20"/>
          <w:szCs w:val="20"/>
        </w:rPr>
        <w:fldChar w:fldCharType="begin"/>
      </w:r>
      <w:r w:rsidR="007B7FD7" w:rsidRPr="00527FBF">
        <w:rPr>
          <w:sz w:val="20"/>
          <w:szCs w:val="20"/>
        </w:rPr>
        <w:instrText xml:space="preserve"> REF _Ref462645917 \h  \* MERGEFORMAT </w:instrText>
      </w:r>
      <w:r w:rsidR="007B7FD7" w:rsidRPr="00527FBF">
        <w:rPr>
          <w:sz w:val="20"/>
          <w:szCs w:val="20"/>
        </w:rPr>
      </w:r>
      <w:r w:rsidR="007B7FD7" w:rsidRPr="00527FBF">
        <w:rPr>
          <w:sz w:val="20"/>
          <w:szCs w:val="20"/>
        </w:rPr>
        <w:fldChar w:fldCharType="separate"/>
      </w:r>
      <w:r w:rsidR="00DC58BC" w:rsidRPr="00527FBF">
        <w:rPr>
          <w:sz w:val="20"/>
          <w:szCs w:val="20"/>
        </w:rPr>
        <w:t>Figure 3</w:t>
      </w:r>
      <w:r w:rsidR="007B7FD7" w:rsidRPr="00527FBF">
        <w:rPr>
          <w:sz w:val="20"/>
          <w:szCs w:val="20"/>
        </w:rPr>
        <w:fldChar w:fldCharType="end"/>
      </w:r>
      <w:r w:rsidR="00AA5D66" w:rsidRPr="00527FBF">
        <w:rPr>
          <w:rFonts w:hint="eastAsia"/>
          <w:sz w:val="20"/>
          <w:szCs w:val="20"/>
        </w:rPr>
        <w:t>.</w:t>
      </w:r>
      <w:r w:rsidR="00FD55D2" w:rsidRPr="00527FBF">
        <w:rPr>
          <w:rFonts w:hint="eastAsia"/>
          <w:sz w:val="20"/>
          <w:szCs w:val="20"/>
        </w:rPr>
        <w:t xml:space="preserve"> </w:t>
      </w:r>
      <w:r w:rsidR="00DC58BC" w:rsidRPr="00527FBF">
        <w:rPr>
          <w:rFonts w:hint="eastAsia"/>
          <w:sz w:val="20"/>
          <w:szCs w:val="20"/>
        </w:rPr>
        <w:t xml:space="preserve"> Besides, the quasi-similar delay offset spread can be </w:t>
      </w:r>
      <w:r w:rsidR="004B3BC4" w:rsidRPr="00527FBF">
        <w:rPr>
          <w:rFonts w:hint="eastAsia"/>
          <w:sz w:val="20"/>
          <w:szCs w:val="20"/>
        </w:rPr>
        <w:t xml:space="preserve">observed when the beam-pairs point to the </w:t>
      </w:r>
      <w:r w:rsidR="004B3BC4" w:rsidRPr="00527FBF">
        <w:rPr>
          <w:sz w:val="20"/>
          <w:szCs w:val="20"/>
        </w:rPr>
        <w:t>adjacent</w:t>
      </w:r>
      <w:r w:rsidR="004B3BC4" w:rsidRPr="00527FBF">
        <w:rPr>
          <w:rFonts w:hint="eastAsia"/>
          <w:sz w:val="20"/>
          <w:szCs w:val="20"/>
        </w:rPr>
        <w:t xml:space="preserve"> direction.</w:t>
      </w:r>
    </w:p>
    <w:p w:rsidR="004B3BC4" w:rsidRPr="005F6F88" w:rsidRDefault="004B3BC4" w:rsidP="004B3BC4"/>
    <w:p w:rsidR="00521EE9" w:rsidRDefault="004D65BD" w:rsidP="00521EE9">
      <w:pPr>
        <w:jc w:val="center"/>
      </w:pPr>
      <w:r>
        <w:rPr>
          <w:noProof/>
        </w:rPr>
        <w:drawing>
          <wp:inline distT="0" distB="0" distL="0" distR="0">
            <wp:extent cx="2948436" cy="1714217"/>
            <wp:effectExtent l="19050" t="0" r="4314"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948436" cy="1714217"/>
                    </a:xfrm>
                    <a:prstGeom prst="rect">
                      <a:avLst/>
                    </a:prstGeom>
                    <a:noFill/>
                    <a:ln w="9525">
                      <a:noFill/>
                      <a:miter lim="800000"/>
                      <a:headEnd/>
                      <a:tailEnd/>
                    </a:ln>
                  </pic:spPr>
                </pic:pic>
              </a:graphicData>
            </a:graphic>
          </wp:inline>
        </w:drawing>
      </w:r>
    </w:p>
    <w:p w:rsidR="004D65BD" w:rsidRDefault="00A27CA0" w:rsidP="00A27CA0">
      <w:pPr>
        <w:pStyle w:val="ac"/>
        <w:jc w:val="center"/>
        <w:rPr>
          <w:lang w:eastAsia="zh-CN"/>
        </w:rPr>
      </w:pPr>
      <w:bookmarkStart w:id="9" w:name="_Ref462644700"/>
      <w:r>
        <w:t xml:space="preserve">Figure </w:t>
      </w:r>
      <w:r w:rsidR="007B7FD7">
        <w:fldChar w:fldCharType="begin"/>
      </w:r>
      <w:r w:rsidR="007B7FD7">
        <w:instrText xml:space="preserve"> SEQ Figure \</w:instrText>
      </w:r>
      <w:r w:rsidR="007B7FD7">
        <w:instrText xml:space="preserve">* ARABIC </w:instrText>
      </w:r>
      <w:r w:rsidR="007B7FD7">
        <w:fldChar w:fldCharType="separate"/>
      </w:r>
      <w:r w:rsidR="000C20CE">
        <w:rPr>
          <w:noProof/>
        </w:rPr>
        <w:t>2</w:t>
      </w:r>
      <w:r w:rsidR="007B7FD7">
        <w:rPr>
          <w:noProof/>
        </w:rPr>
        <w:fldChar w:fldCharType="end"/>
      </w:r>
      <w:bookmarkEnd w:id="9"/>
      <w:r>
        <w:rPr>
          <w:rFonts w:hint="eastAsia"/>
          <w:lang w:eastAsia="zh-CN"/>
        </w:rPr>
        <w:t xml:space="preserve"> Measured PAS for the selected beam pair</w:t>
      </w:r>
    </w:p>
    <w:p w:rsidR="00DC675D" w:rsidRDefault="00F43C96" w:rsidP="00F43C96">
      <w:pPr>
        <w:keepNext/>
      </w:pPr>
      <w:r w:rsidRPr="00F43C96">
        <w:rPr>
          <w:noProof/>
        </w:rPr>
        <w:drawing>
          <wp:inline distT="0" distB="0" distL="0" distR="0">
            <wp:extent cx="2877965" cy="1717600"/>
            <wp:effectExtent l="19050" t="0" r="0" b="0"/>
            <wp:docPr id="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srcRect/>
                    <a:stretch>
                      <a:fillRect/>
                    </a:stretch>
                  </pic:blipFill>
                  <pic:spPr bwMode="auto">
                    <a:xfrm>
                      <a:off x="0" y="0"/>
                      <a:ext cx="2879488" cy="1718509"/>
                    </a:xfrm>
                    <a:prstGeom prst="rect">
                      <a:avLst/>
                    </a:prstGeom>
                    <a:noFill/>
                    <a:ln w="9525">
                      <a:noFill/>
                      <a:miter lim="800000"/>
                      <a:headEnd/>
                      <a:tailEnd/>
                    </a:ln>
                  </pic:spPr>
                </pic:pic>
              </a:graphicData>
            </a:graphic>
          </wp:inline>
        </w:drawing>
      </w:r>
      <w:r w:rsidRPr="00F43C96">
        <w:rPr>
          <w:noProof/>
        </w:rPr>
        <w:drawing>
          <wp:inline distT="0" distB="0" distL="0" distR="0">
            <wp:extent cx="2870454" cy="1716215"/>
            <wp:effectExtent l="19050" t="0" r="6096"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2876750" cy="1719979"/>
                    </a:xfrm>
                    <a:prstGeom prst="rect">
                      <a:avLst/>
                    </a:prstGeom>
                    <a:noFill/>
                    <a:ln w="9525">
                      <a:noFill/>
                      <a:miter lim="800000"/>
                      <a:headEnd/>
                      <a:tailEnd/>
                    </a:ln>
                  </pic:spPr>
                </pic:pic>
              </a:graphicData>
            </a:graphic>
          </wp:inline>
        </w:drawing>
      </w:r>
    </w:p>
    <w:p w:rsidR="00F43C96" w:rsidRPr="00F43C96" w:rsidRDefault="00F43C96" w:rsidP="00F43C96">
      <w:pPr>
        <w:pStyle w:val="af1"/>
        <w:keepNext/>
        <w:numPr>
          <w:ilvl w:val="0"/>
          <w:numId w:val="31"/>
        </w:numPr>
        <w:ind w:firstLineChars="0"/>
      </w:pPr>
      <w:r>
        <w:t>D</w:t>
      </w:r>
      <w:r>
        <w:rPr>
          <w:rFonts w:hint="eastAsia"/>
        </w:rPr>
        <w:t>elay                                                          B. RMS Delay spread</w:t>
      </w:r>
    </w:p>
    <w:p w:rsidR="006E0E98" w:rsidRDefault="00DC675D" w:rsidP="00DC675D">
      <w:pPr>
        <w:pStyle w:val="ac"/>
        <w:jc w:val="center"/>
        <w:rPr>
          <w:lang w:eastAsia="zh-CN"/>
        </w:rPr>
      </w:pPr>
      <w:bookmarkStart w:id="10" w:name="_Ref462645917"/>
      <w:r>
        <w:t xml:space="preserve">Figure </w:t>
      </w:r>
      <w:r w:rsidR="007B7FD7">
        <w:fldChar w:fldCharType="begin"/>
      </w:r>
      <w:r w:rsidR="007B7FD7">
        <w:instrText xml:space="preserve"> SEQ Figure \* ARABIC </w:instrText>
      </w:r>
      <w:r w:rsidR="007B7FD7">
        <w:fldChar w:fldCharType="separate"/>
      </w:r>
      <w:r w:rsidR="000C20CE">
        <w:rPr>
          <w:noProof/>
        </w:rPr>
        <w:t>3</w:t>
      </w:r>
      <w:r w:rsidR="007B7FD7">
        <w:rPr>
          <w:noProof/>
        </w:rPr>
        <w:fldChar w:fldCharType="end"/>
      </w:r>
      <w:bookmarkEnd w:id="10"/>
      <w:r>
        <w:rPr>
          <w:rFonts w:hint="eastAsia"/>
          <w:lang w:eastAsia="zh-CN"/>
        </w:rPr>
        <w:t xml:space="preserve"> Measured </w:t>
      </w:r>
      <w:r w:rsidR="00F43C96">
        <w:rPr>
          <w:rFonts w:hint="eastAsia"/>
          <w:lang w:eastAsia="zh-CN"/>
        </w:rPr>
        <w:t xml:space="preserve">delay and </w:t>
      </w:r>
      <w:r>
        <w:rPr>
          <w:rFonts w:hint="eastAsia"/>
          <w:lang w:eastAsia="zh-CN"/>
        </w:rPr>
        <w:t>DS for the selected beam pair</w:t>
      </w:r>
    </w:p>
    <w:p w:rsidR="00350F20" w:rsidRPr="00527FBF" w:rsidRDefault="002D289C" w:rsidP="00D26157">
      <w:pPr>
        <w:spacing w:line="240" w:lineRule="auto"/>
        <w:jc w:val="both"/>
        <w:rPr>
          <w:sz w:val="20"/>
          <w:szCs w:val="20"/>
        </w:rPr>
      </w:pPr>
      <w:r w:rsidRPr="00527FBF">
        <w:rPr>
          <w:rFonts w:hint="eastAsia"/>
          <w:sz w:val="20"/>
          <w:szCs w:val="20"/>
        </w:rPr>
        <w:t>The similar conclusions can also be addressed for other parameters</w:t>
      </w:r>
      <w:r w:rsidR="00003C29" w:rsidRPr="00527FBF">
        <w:rPr>
          <w:rFonts w:hint="eastAsia"/>
          <w:sz w:val="20"/>
          <w:szCs w:val="20"/>
        </w:rPr>
        <w:t xml:space="preserve"> </w:t>
      </w:r>
      <w:r w:rsidR="00662BFB" w:rsidRPr="00527FBF">
        <w:rPr>
          <w:rFonts w:hint="eastAsia"/>
          <w:sz w:val="20"/>
          <w:szCs w:val="20"/>
        </w:rPr>
        <w:t xml:space="preserve">as shown in </w:t>
      </w:r>
      <w:r w:rsidR="007B7FD7" w:rsidRPr="00527FBF">
        <w:rPr>
          <w:sz w:val="20"/>
          <w:szCs w:val="20"/>
        </w:rPr>
        <w:fldChar w:fldCharType="begin"/>
      </w:r>
      <w:r w:rsidR="007B7FD7" w:rsidRPr="00527FBF">
        <w:rPr>
          <w:sz w:val="20"/>
          <w:szCs w:val="20"/>
        </w:rPr>
        <w:instrText xml:space="preserve"> REF _Ref462650751 \h  \* MERGEFORMAT </w:instrText>
      </w:r>
      <w:r w:rsidR="007B7FD7" w:rsidRPr="00527FBF">
        <w:rPr>
          <w:sz w:val="20"/>
          <w:szCs w:val="20"/>
        </w:rPr>
      </w:r>
      <w:r w:rsidR="007B7FD7" w:rsidRPr="00527FBF">
        <w:rPr>
          <w:sz w:val="20"/>
          <w:szCs w:val="20"/>
        </w:rPr>
        <w:fldChar w:fldCharType="separate"/>
      </w:r>
      <w:r w:rsidR="00275ECF" w:rsidRPr="00527FBF">
        <w:rPr>
          <w:sz w:val="20"/>
          <w:szCs w:val="20"/>
        </w:rPr>
        <w:t>Figure 4</w:t>
      </w:r>
      <w:r w:rsidR="007B7FD7" w:rsidRPr="00527FBF">
        <w:rPr>
          <w:sz w:val="20"/>
          <w:szCs w:val="20"/>
        </w:rPr>
        <w:fldChar w:fldCharType="end"/>
      </w:r>
      <w:r w:rsidR="00275ECF" w:rsidRPr="00527FBF">
        <w:rPr>
          <w:rFonts w:hint="eastAsia"/>
          <w:sz w:val="20"/>
          <w:szCs w:val="20"/>
        </w:rPr>
        <w:t xml:space="preserve"> </w:t>
      </w:r>
      <w:r w:rsidR="00662BFB" w:rsidRPr="00527FBF">
        <w:rPr>
          <w:rFonts w:hint="eastAsia"/>
          <w:sz w:val="20"/>
          <w:szCs w:val="20"/>
        </w:rPr>
        <w:t>based on the simulat</w:t>
      </w:r>
      <w:r w:rsidR="006F5EC6" w:rsidRPr="00527FBF">
        <w:rPr>
          <w:rFonts w:hint="eastAsia"/>
          <w:sz w:val="20"/>
          <w:szCs w:val="20"/>
        </w:rPr>
        <w:t xml:space="preserve">ed </w:t>
      </w:r>
      <w:r w:rsidR="006F5EC6" w:rsidRPr="00527FBF">
        <w:rPr>
          <w:sz w:val="20"/>
          <w:szCs w:val="20"/>
        </w:rPr>
        <w:t>channel</w:t>
      </w:r>
      <w:r w:rsidR="006F5EC6" w:rsidRPr="00527FBF">
        <w:rPr>
          <w:rFonts w:hint="eastAsia"/>
          <w:sz w:val="20"/>
          <w:szCs w:val="20"/>
        </w:rPr>
        <w:t xml:space="preserve"> realizations</w:t>
      </w:r>
      <w:r w:rsidR="008C32AE" w:rsidRPr="00527FBF">
        <w:rPr>
          <w:rFonts w:hint="eastAsia"/>
          <w:sz w:val="20"/>
          <w:szCs w:val="20"/>
        </w:rPr>
        <w:t xml:space="preserve">. </w:t>
      </w:r>
      <w:bookmarkStart w:id="11" w:name="_GoBack"/>
      <w:bookmarkEnd w:id="11"/>
    </w:p>
    <w:p w:rsidR="007647E3" w:rsidRDefault="00CC3921" w:rsidP="007647E3">
      <w:pPr>
        <w:keepNext/>
        <w:jc w:val="center"/>
      </w:pPr>
      <w:r>
        <w:rPr>
          <w:noProof/>
        </w:rPr>
        <w:lastRenderedPageBreak/>
        <w:t>s</w:t>
      </w:r>
      <w:r w:rsidR="007647E3">
        <w:rPr>
          <w:rFonts w:hint="eastAsia"/>
          <w:noProof/>
        </w:rPr>
        <w:drawing>
          <wp:inline distT="0" distB="0" distL="0" distR="0">
            <wp:extent cx="3638550" cy="2221848"/>
            <wp:effectExtent l="1905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srcRect/>
                    <a:stretch>
                      <a:fillRect/>
                    </a:stretch>
                  </pic:blipFill>
                  <pic:spPr bwMode="auto">
                    <a:xfrm>
                      <a:off x="0" y="0"/>
                      <a:ext cx="3638550" cy="2221848"/>
                    </a:xfrm>
                    <a:prstGeom prst="rect">
                      <a:avLst/>
                    </a:prstGeom>
                    <a:noFill/>
                    <a:ln w="9525">
                      <a:noFill/>
                      <a:miter lim="800000"/>
                      <a:headEnd/>
                      <a:tailEnd/>
                    </a:ln>
                  </pic:spPr>
                </pic:pic>
              </a:graphicData>
            </a:graphic>
          </wp:inline>
        </w:drawing>
      </w:r>
    </w:p>
    <w:p w:rsidR="004930EC" w:rsidRPr="002D289C" w:rsidRDefault="007647E3" w:rsidP="007647E3">
      <w:pPr>
        <w:pStyle w:val="ac"/>
        <w:jc w:val="center"/>
        <w:rPr>
          <w:lang w:eastAsia="zh-CN"/>
        </w:rPr>
      </w:pPr>
      <w:bookmarkStart w:id="12" w:name="_Ref462650751"/>
      <w:r>
        <w:t xml:space="preserve">Figure </w:t>
      </w:r>
      <w:r w:rsidR="007B7FD7">
        <w:fldChar w:fldCharType="begin"/>
      </w:r>
      <w:r w:rsidR="007B7FD7">
        <w:instrText xml:space="preserve"> SEQ Figure \* ARABIC </w:instrText>
      </w:r>
      <w:r w:rsidR="007B7FD7">
        <w:fldChar w:fldCharType="separate"/>
      </w:r>
      <w:r w:rsidR="000C20CE">
        <w:rPr>
          <w:noProof/>
        </w:rPr>
        <w:t>4</w:t>
      </w:r>
      <w:r w:rsidR="007B7FD7">
        <w:rPr>
          <w:noProof/>
        </w:rPr>
        <w:fldChar w:fldCharType="end"/>
      </w:r>
      <w:bookmarkEnd w:id="12"/>
      <w:r>
        <w:rPr>
          <w:rFonts w:hint="eastAsia"/>
          <w:lang w:eastAsia="zh-CN"/>
        </w:rPr>
        <w:t xml:space="preserve"> Channel parameters for the selected beam pair based on simulated channel</w:t>
      </w:r>
    </w:p>
    <w:p w:rsidR="00D03E23" w:rsidRPr="00E616AE" w:rsidRDefault="00D03E23" w:rsidP="001A60FE">
      <w:pPr>
        <w:rPr>
          <w:i/>
          <w:sz w:val="20"/>
          <w:szCs w:val="20"/>
          <w:lang w:val="en-GB"/>
        </w:rPr>
      </w:pPr>
      <w:r w:rsidRPr="00800F1E">
        <w:rPr>
          <w:rFonts w:hint="eastAsia"/>
          <w:b/>
          <w:i/>
          <w:sz w:val="20"/>
          <w:szCs w:val="20"/>
          <w:lang w:val="en-GB"/>
        </w:rPr>
        <w:t>Observation</w:t>
      </w:r>
      <w:r w:rsidR="003E3209">
        <w:rPr>
          <w:rFonts w:hint="eastAsia"/>
          <w:b/>
          <w:i/>
          <w:sz w:val="20"/>
          <w:szCs w:val="20"/>
          <w:lang w:val="en-GB"/>
        </w:rPr>
        <w:t xml:space="preserve"> 1</w:t>
      </w:r>
      <w:r w:rsidRPr="00800F1E">
        <w:rPr>
          <w:rFonts w:hint="eastAsia"/>
          <w:b/>
          <w:i/>
          <w:sz w:val="20"/>
          <w:szCs w:val="20"/>
          <w:lang w:val="en-GB"/>
        </w:rPr>
        <w:t xml:space="preserve">: </w:t>
      </w:r>
      <w:r w:rsidRPr="00E616AE">
        <w:rPr>
          <w:rFonts w:hint="eastAsia"/>
          <w:i/>
          <w:sz w:val="20"/>
          <w:szCs w:val="20"/>
          <w:lang w:val="en-GB"/>
        </w:rPr>
        <w:t xml:space="preserve">Delay offset </w:t>
      </w:r>
      <w:r w:rsidR="00947CD9" w:rsidRPr="00E616AE">
        <w:rPr>
          <w:rFonts w:hint="eastAsia"/>
          <w:i/>
          <w:sz w:val="20"/>
          <w:szCs w:val="20"/>
          <w:lang w:val="en-GB"/>
        </w:rPr>
        <w:t xml:space="preserve">among </w:t>
      </w:r>
      <w:r w:rsidR="00947CD9" w:rsidRPr="00E616AE">
        <w:rPr>
          <w:i/>
          <w:sz w:val="20"/>
          <w:szCs w:val="20"/>
          <w:lang w:val="en-GB"/>
        </w:rPr>
        <w:t>different</w:t>
      </w:r>
      <w:r w:rsidR="00947CD9" w:rsidRPr="00E616AE">
        <w:rPr>
          <w:rFonts w:hint="eastAsia"/>
          <w:i/>
          <w:sz w:val="20"/>
          <w:szCs w:val="20"/>
          <w:lang w:val="en-GB"/>
        </w:rPr>
        <w:t xml:space="preserve"> beam-based channel </w:t>
      </w:r>
      <w:r w:rsidRPr="00E616AE">
        <w:rPr>
          <w:rFonts w:hint="eastAsia"/>
          <w:i/>
          <w:sz w:val="20"/>
          <w:szCs w:val="20"/>
          <w:lang w:val="en-GB"/>
        </w:rPr>
        <w:t>is significant.</w:t>
      </w:r>
    </w:p>
    <w:p w:rsidR="007B4D52" w:rsidRPr="00E616AE" w:rsidRDefault="007B4D52" w:rsidP="001A60FE">
      <w:pPr>
        <w:rPr>
          <w:b/>
          <w:i/>
          <w:sz w:val="20"/>
          <w:szCs w:val="20"/>
          <w:lang w:val="en-GB"/>
        </w:rPr>
      </w:pPr>
    </w:p>
    <w:p w:rsidR="007953BC" w:rsidRPr="00E616AE" w:rsidRDefault="00D03E23" w:rsidP="0010606A">
      <w:pPr>
        <w:rPr>
          <w:i/>
          <w:sz w:val="20"/>
          <w:szCs w:val="20"/>
          <w:lang w:val="en-GB"/>
        </w:rPr>
      </w:pPr>
      <w:r w:rsidRPr="00800F1E">
        <w:rPr>
          <w:rFonts w:hint="eastAsia"/>
          <w:b/>
          <w:i/>
          <w:sz w:val="20"/>
          <w:szCs w:val="20"/>
          <w:lang w:val="en-GB"/>
        </w:rPr>
        <w:t>Observation</w:t>
      </w:r>
      <w:r w:rsidR="003E3209">
        <w:rPr>
          <w:rFonts w:hint="eastAsia"/>
          <w:b/>
          <w:i/>
          <w:sz w:val="20"/>
          <w:szCs w:val="20"/>
          <w:lang w:val="en-GB"/>
        </w:rPr>
        <w:t xml:space="preserve"> 2</w:t>
      </w:r>
      <w:r w:rsidRPr="00800F1E">
        <w:rPr>
          <w:rFonts w:hint="eastAsia"/>
          <w:b/>
          <w:i/>
          <w:sz w:val="20"/>
          <w:szCs w:val="20"/>
          <w:lang w:val="en-GB"/>
        </w:rPr>
        <w:t xml:space="preserve">: </w:t>
      </w:r>
      <w:r w:rsidR="0007726B" w:rsidRPr="00E616AE">
        <w:rPr>
          <w:rFonts w:hint="eastAsia"/>
          <w:i/>
          <w:sz w:val="20"/>
          <w:szCs w:val="20"/>
          <w:lang w:val="en-GB"/>
        </w:rPr>
        <w:t xml:space="preserve">Similar channel properties can be </w:t>
      </w:r>
      <w:r w:rsidR="007953BC" w:rsidRPr="00E616AE">
        <w:rPr>
          <w:rFonts w:hint="eastAsia"/>
          <w:i/>
          <w:sz w:val="20"/>
          <w:szCs w:val="20"/>
          <w:lang w:val="en-GB"/>
        </w:rPr>
        <w:t xml:space="preserve">observed when the </w:t>
      </w:r>
      <w:r w:rsidR="000264DB" w:rsidRPr="00E616AE">
        <w:rPr>
          <w:rFonts w:hint="eastAsia"/>
          <w:i/>
          <w:sz w:val="20"/>
          <w:szCs w:val="20"/>
          <w:lang w:val="en-GB"/>
        </w:rPr>
        <w:t>beam-</w:t>
      </w:r>
      <w:r w:rsidR="007953BC" w:rsidRPr="00E616AE">
        <w:rPr>
          <w:rFonts w:hint="eastAsia"/>
          <w:i/>
          <w:sz w:val="20"/>
          <w:szCs w:val="20"/>
          <w:lang w:val="en-GB"/>
        </w:rPr>
        <w:t xml:space="preserve">pairs point to adjacent direction. </w:t>
      </w:r>
    </w:p>
    <w:p w:rsidR="00521EE9" w:rsidRPr="00E616AE" w:rsidRDefault="00331D0D" w:rsidP="00E616AE">
      <w:pPr>
        <w:pStyle w:val="2"/>
        <w:spacing w:line="240" w:lineRule="auto"/>
        <w:ind w:left="578" w:hanging="578"/>
        <w:rPr>
          <w:rFonts w:ascii="Arial" w:hAnsi="Arial" w:cs="Arial"/>
          <w:sz w:val="24"/>
          <w:szCs w:val="24"/>
        </w:rPr>
      </w:pPr>
      <w:r w:rsidRPr="00E616AE">
        <w:rPr>
          <w:rFonts w:ascii="Arial" w:hAnsi="Arial" w:cs="Arial"/>
          <w:sz w:val="24"/>
          <w:szCs w:val="24"/>
        </w:rPr>
        <w:t>Potential solutions for the QCL</w:t>
      </w:r>
    </w:p>
    <w:p w:rsidR="004A71E5" w:rsidRDefault="00331D0D" w:rsidP="00D26157">
      <w:pPr>
        <w:spacing w:line="240" w:lineRule="auto"/>
        <w:jc w:val="both"/>
        <w:rPr>
          <w:sz w:val="20"/>
          <w:szCs w:val="20"/>
        </w:rPr>
      </w:pPr>
      <w:r w:rsidRPr="00527FBF">
        <w:rPr>
          <w:sz w:val="20"/>
          <w:szCs w:val="20"/>
        </w:rPr>
        <w:t xml:space="preserve">According to the aforementioned observations, </w:t>
      </w:r>
      <w:r w:rsidR="00732BA3" w:rsidRPr="00527FBF">
        <w:rPr>
          <w:rFonts w:hint="eastAsia"/>
          <w:sz w:val="20"/>
          <w:szCs w:val="20"/>
        </w:rPr>
        <w:t>the valid signal</w:t>
      </w:r>
      <w:r w:rsidR="0032448D" w:rsidRPr="00527FBF">
        <w:rPr>
          <w:rFonts w:hint="eastAsia"/>
          <w:sz w:val="20"/>
          <w:szCs w:val="20"/>
        </w:rPr>
        <w:t>s</w:t>
      </w:r>
      <w:r w:rsidR="00732BA3" w:rsidRPr="00527FBF">
        <w:rPr>
          <w:rFonts w:hint="eastAsia"/>
          <w:sz w:val="20"/>
          <w:szCs w:val="20"/>
        </w:rPr>
        <w:t xml:space="preserve"> can be only </w:t>
      </w:r>
      <w:r w:rsidR="00732BA3" w:rsidRPr="00527FBF">
        <w:rPr>
          <w:sz w:val="20"/>
          <w:szCs w:val="20"/>
        </w:rPr>
        <w:t>received</w:t>
      </w:r>
      <w:r w:rsidR="00732BA3" w:rsidRPr="00527FBF">
        <w:rPr>
          <w:rFonts w:hint="eastAsia"/>
          <w:sz w:val="20"/>
          <w:szCs w:val="20"/>
        </w:rPr>
        <w:t xml:space="preserve"> when the transmitted beams points to the dominant paths in the channel and the </w:t>
      </w:r>
      <w:r w:rsidRPr="00527FBF">
        <w:rPr>
          <w:sz w:val="20"/>
          <w:szCs w:val="20"/>
        </w:rPr>
        <w:t xml:space="preserve">variation of the </w:t>
      </w:r>
      <w:r w:rsidR="00732BA3" w:rsidRPr="00527FBF">
        <w:rPr>
          <w:rFonts w:hint="eastAsia"/>
          <w:sz w:val="20"/>
          <w:szCs w:val="20"/>
        </w:rPr>
        <w:t xml:space="preserve">experienced </w:t>
      </w:r>
      <w:r w:rsidRPr="00527FBF">
        <w:rPr>
          <w:sz w:val="20"/>
          <w:szCs w:val="20"/>
        </w:rPr>
        <w:t xml:space="preserve">channel conditions for </w:t>
      </w:r>
      <w:r w:rsidR="00732BA3" w:rsidRPr="00527FBF">
        <w:rPr>
          <w:rFonts w:hint="eastAsia"/>
          <w:sz w:val="20"/>
          <w:szCs w:val="20"/>
        </w:rPr>
        <w:t>these signals also highly depends on the beam direction.</w:t>
      </w:r>
      <w:r w:rsidR="00E834CA">
        <w:rPr>
          <w:rFonts w:hint="eastAsia"/>
          <w:sz w:val="20"/>
          <w:szCs w:val="20"/>
        </w:rPr>
        <w:t xml:space="preserve"> </w:t>
      </w:r>
      <w:r w:rsidR="00E834CA">
        <w:rPr>
          <w:sz w:val="20"/>
          <w:szCs w:val="20"/>
        </w:rPr>
        <w:t xml:space="preserve"> </w:t>
      </w:r>
      <w:r w:rsidR="00E834CA">
        <w:rPr>
          <w:rFonts w:hint="eastAsia"/>
          <w:sz w:val="20"/>
          <w:szCs w:val="20"/>
        </w:rPr>
        <w:t>For a</w:t>
      </w:r>
      <w:r w:rsidR="00E834CA">
        <w:rPr>
          <w:sz w:val="20"/>
          <w:szCs w:val="20"/>
        </w:rPr>
        <w:t>cquiring</w:t>
      </w:r>
      <w:r w:rsidR="0032448D" w:rsidRPr="00527FBF">
        <w:rPr>
          <w:rFonts w:hint="eastAsia"/>
          <w:sz w:val="20"/>
          <w:szCs w:val="20"/>
        </w:rPr>
        <w:t xml:space="preserve"> </w:t>
      </w:r>
      <w:r w:rsidR="00E834CA">
        <w:rPr>
          <w:sz w:val="20"/>
          <w:szCs w:val="20"/>
        </w:rPr>
        <w:t>more</w:t>
      </w:r>
      <w:r w:rsidR="0032448D" w:rsidRPr="00527FBF">
        <w:rPr>
          <w:rFonts w:hint="eastAsia"/>
          <w:sz w:val="20"/>
          <w:szCs w:val="20"/>
        </w:rPr>
        <w:t xml:space="preserve"> accurate QCL assumption</w:t>
      </w:r>
      <w:r w:rsidR="00E834CA">
        <w:rPr>
          <w:sz w:val="20"/>
          <w:szCs w:val="20"/>
        </w:rPr>
        <w:t>s and differentiating different beams with different channel properties</w:t>
      </w:r>
      <w:r w:rsidR="0032448D" w:rsidRPr="00527FBF">
        <w:rPr>
          <w:rFonts w:hint="eastAsia"/>
          <w:sz w:val="20"/>
          <w:szCs w:val="20"/>
        </w:rPr>
        <w:t xml:space="preserve">, </w:t>
      </w:r>
      <w:r w:rsidRPr="00527FBF">
        <w:rPr>
          <w:sz w:val="20"/>
          <w:szCs w:val="20"/>
        </w:rPr>
        <w:t xml:space="preserve">new </w:t>
      </w:r>
      <w:r w:rsidR="00E834CA">
        <w:rPr>
          <w:sz w:val="20"/>
          <w:szCs w:val="20"/>
        </w:rPr>
        <w:t>channel properties</w:t>
      </w:r>
      <w:r w:rsidRPr="00527FBF">
        <w:rPr>
          <w:sz w:val="20"/>
          <w:szCs w:val="20"/>
        </w:rPr>
        <w:t xml:space="preserve">, </w:t>
      </w:r>
      <w:r w:rsidR="00E834CA">
        <w:rPr>
          <w:sz w:val="20"/>
          <w:szCs w:val="20"/>
        </w:rPr>
        <w:t>such as,</w:t>
      </w:r>
      <w:r w:rsidRPr="00527FBF">
        <w:rPr>
          <w:sz w:val="20"/>
          <w:szCs w:val="20"/>
        </w:rPr>
        <w:t xml:space="preserve"> angle of arrival and departure, relative delay, could be introduced to optimize the QCL assignment among ports</w:t>
      </w:r>
      <w:r w:rsidR="001276C4" w:rsidRPr="00527FBF">
        <w:rPr>
          <w:sz w:val="20"/>
          <w:szCs w:val="20"/>
        </w:rPr>
        <w:t xml:space="preserve"> in</w:t>
      </w:r>
      <w:r w:rsidR="0032448D" w:rsidRPr="00527FBF">
        <w:rPr>
          <w:rFonts w:hint="eastAsia"/>
          <w:sz w:val="20"/>
          <w:szCs w:val="20"/>
        </w:rPr>
        <w:t xml:space="preserve"> </w:t>
      </w:r>
      <w:r w:rsidR="0032448D" w:rsidRPr="00527FBF">
        <w:rPr>
          <w:sz w:val="20"/>
          <w:szCs w:val="20"/>
        </w:rPr>
        <w:t>addition to the current large scale parameters</w:t>
      </w:r>
      <w:r w:rsidR="00847C63" w:rsidRPr="00527FBF">
        <w:rPr>
          <w:rFonts w:hint="eastAsia"/>
          <w:sz w:val="20"/>
          <w:szCs w:val="20"/>
        </w:rPr>
        <w:t>.</w:t>
      </w:r>
      <w:r w:rsidR="006C5875" w:rsidRPr="00527FBF">
        <w:rPr>
          <w:rFonts w:hint="eastAsia"/>
          <w:sz w:val="20"/>
          <w:szCs w:val="20"/>
        </w:rPr>
        <w:t xml:space="preserve"> </w:t>
      </w:r>
      <w:r w:rsidRPr="00527FBF">
        <w:rPr>
          <w:sz w:val="20"/>
          <w:szCs w:val="20"/>
        </w:rPr>
        <w:t>In this way, the implicit indication for the beams could also be provid</w:t>
      </w:r>
      <w:r w:rsidR="00304046">
        <w:rPr>
          <w:sz w:val="20"/>
          <w:szCs w:val="20"/>
        </w:rPr>
        <w:t>ed for the UE in</w:t>
      </w:r>
      <w:r w:rsidRPr="00527FBF">
        <w:rPr>
          <w:sz w:val="20"/>
          <w:szCs w:val="20"/>
        </w:rPr>
        <w:t xml:space="preserve"> beam </w:t>
      </w:r>
      <w:r w:rsidR="00304046">
        <w:rPr>
          <w:sz w:val="20"/>
          <w:szCs w:val="20"/>
        </w:rPr>
        <w:t>management procedure</w:t>
      </w:r>
      <w:r w:rsidR="007A380C" w:rsidRPr="00527FBF">
        <w:rPr>
          <w:rFonts w:hint="eastAsia"/>
          <w:sz w:val="20"/>
          <w:szCs w:val="20"/>
        </w:rPr>
        <w:t xml:space="preserve">. </w:t>
      </w:r>
      <w:r w:rsidR="00304046">
        <w:rPr>
          <w:sz w:val="20"/>
          <w:szCs w:val="20"/>
        </w:rPr>
        <w:t xml:space="preserve"> </w:t>
      </w:r>
    </w:p>
    <w:p w:rsidR="004A71E5" w:rsidRDefault="00E834CA" w:rsidP="004A71E5">
      <w:pPr>
        <w:spacing w:before="240" w:after="240" w:line="240" w:lineRule="auto"/>
        <w:jc w:val="both"/>
        <w:rPr>
          <w:sz w:val="20"/>
          <w:szCs w:val="20"/>
        </w:rPr>
      </w:pPr>
      <w:r>
        <w:rPr>
          <w:rFonts w:hint="eastAsia"/>
          <w:sz w:val="20"/>
          <w:szCs w:val="20"/>
        </w:rPr>
        <w:t xml:space="preserve">In fact, some of these new </w:t>
      </w:r>
      <w:r>
        <w:rPr>
          <w:sz w:val="20"/>
          <w:szCs w:val="20"/>
        </w:rPr>
        <w:t xml:space="preserve">parameters can be better known at the UE side e.g. angle of arrival. </w:t>
      </w:r>
      <w:r w:rsidR="004A71E5">
        <w:rPr>
          <w:sz w:val="20"/>
          <w:szCs w:val="20"/>
        </w:rPr>
        <w:t xml:space="preserve"> </w:t>
      </w:r>
      <w:r>
        <w:rPr>
          <w:sz w:val="20"/>
          <w:szCs w:val="20"/>
        </w:rPr>
        <w:t xml:space="preserve">These parameters are UE specific </w:t>
      </w:r>
      <w:r w:rsidR="004A71E5">
        <w:rPr>
          <w:sz w:val="20"/>
          <w:szCs w:val="20"/>
        </w:rPr>
        <w:t xml:space="preserve">so that it relies more on each UE to interpret whether the beams seen by the UE have similar properties.  So it’s more desirable to have the UE feedback and tell the NR </w:t>
      </w:r>
      <w:r w:rsidR="00BA7291">
        <w:rPr>
          <w:sz w:val="20"/>
          <w:szCs w:val="20"/>
        </w:rPr>
        <w:t>TRP</w:t>
      </w:r>
      <w:r w:rsidR="004A71E5">
        <w:rPr>
          <w:sz w:val="20"/>
          <w:szCs w:val="20"/>
        </w:rPr>
        <w:t xml:space="preserve"> which ports/beams have similar properties rather than relying solely on configuration from the network.  Moreover, it is more </w:t>
      </w:r>
      <w:r w:rsidR="00AD596E">
        <w:rPr>
          <w:sz w:val="20"/>
          <w:szCs w:val="20"/>
        </w:rPr>
        <w:t>accurate</w:t>
      </w:r>
      <w:r w:rsidR="004A71E5">
        <w:rPr>
          <w:sz w:val="20"/>
          <w:szCs w:val="20"/>
        </w:rPr>
        <w:t xml:space="preserve"> to say</w:t>
      </w:r>
      <w:r w:rsidR="00AD596E">
        <w:rPr>
          <w:sz w:val="20"/>
          <w:szCs w:val="20"/>
        </w:rPr>
        <w:t xml:space="preserve"> similar</w:t>
      </w:r>
      <w:r w:rsidR="004A71E5">
        <w:rPr>
          <w:sz w:val="20"/>
          <w:szCs w:val="20"/>
        </w:rPr>
        <w:t xml:space="preserve"> properties shared by a group</w:t>
      </w:r>
      <w:r w:rsidR="00AD596E">
        <w:rPr>
          <w:sz w:val="20"/>
          <w:szCs w:val="20"/>
        </w:rPr>
        <w:t xml:space="preserve"> of beams</w:t>
      </w:r>
      <w:r w:rsidR="004A71E5">
        <w:rPr>
          <w:sz w:val="20"/>
          <w:szCs w:val="20"/>
        </w:rPr>
        <w:t xml:space="preserve"> are “</w:t>
      </w:r>
      <w:r w:rsidR="004A71E5" w:rsidRPr="004A71E5">
        <w:rPr>
          <w:i/>
          <w:sz w:val="20"/>
          <w:szCs w:val="20"/>
        </w:rPr>
        <w:t>Quasi-Co-beam</w:t>
      </w:r>
      <w:r w:rsidR="004A71E5">
        <w:rPr>
          <w:i/>
          <w:sz w:val="20"/>
          <w:szCs w:val="20"/>
        </w:rPr>
        <w:t>”</w:t>
      </w:r>
      <w:r w:rsidR="004A71E5">
        <w:rPr>
          <w:sz w:val="20"/>
          <w:szCs w:val="20"/>
        </w:rPr>
        <w:t xml:space="preserve">.  Grouping of antenna ports according to </w:t>
      </w:r>
      <w:r w:rsidR="00A346B9">
        <w:rPr>
          <w:sz w:val="20"/>
          <w:szCs w:val="20"/>
        </w:rPr>
        <w:t xml:space="preserve">these </w:t>
      </w:r>
      <w:r w:rsidR="004A71E5">
        <w:rPr>
          <w:sz w:val="20"/>
          <w:szCs w:val="20"/>
        </w:rPr>
        <w:t xml:space="preserve">quasi-co-beam properties is </w:t>
      </w:r>
      <w:r w:rsidR="00BA7291">
        <w:rPr>
          <w:sz w:val="20"/>
          <w:szCs w:val="20"/>
        </w:rPr>
        <w:t>fed back by the UE.</w:t>
      </w:r>
    </w:p>
    <w:p w:rsidR="00BA7291" w:rsidRPr="00BA7291" w:rsidRDefault="00BA7291" w:rsidP="004A71E5">
      <w:pPr>
        <w:spacing w:before="240" w:after="240" w:line="240" w:lineRule="auto"/>
        <w:jc w:val="both"/>
        <w:rPr>
          <w:rFonts w:hint="eastAsia"/>
          <w:i/>
          <w:sz w:val="20"/>
          <w:szCs w:val="20"/>
        </w:rPr>
      </w:pPr>
      <w:r w:rsidRPr="00D26157">
        <w:rPr>
          <w:rFonts w:hint="eastAsia"/>
          <w:b/>
          <w:i/>
          <w:sz w:val="20"/>
          <w:szCs w:val="20"/>
        </w:rPr>
        <w:t xml:space="preserve">Proposal 1: </w:t>
      </w:r>
      <w:r w:rsidRPr="00D26157">
        <w:rPr>
          <w:rFonts w:hint="eastAsia"/>
          <w:i/>
          <w:sz w:val="20"/>
          <w:szCs w:val="20"/>
        </w:rPr>
        <w:t xml:space="preserve">Introducing </w:t>
      </w:r>
      <w:r>
        <w:rPr>
          <w:i/>
          <w:sz w:val="20"/>
          <w:szCs w:val="20"/>
        </w:rPr>
        <w:t xml:space="preserve">a </w:t>
      </w:r>
      <w:r w:rsidRPr="00D26157">
        <w:rPr>
          <w:i/>
          <w:sz w:val="20"/>
          <w:szCs w:val="20"/>
        </w:rPr>
        <w:t xml:space="preserve">new </w:t>
      </w:r>
      <w:r>
        <w:rPr>
          <w:i/>
          <w:sz w:val="20"/>
          <w:szCs w:val="20"/>
        </w:rPr>
        <w:t xml:space="preserve">set of “Qusai-Co-beam” parameters e.g. </w:t>
      </w:r>
      <w:r w:rsidRPr="00D26157">
        <w:rPr>
          <w:i/>
          <w:sz w:val="20"/>
          <w:szCs w:val="20"/>
        </w:rPr>
        <w:t>angle</w:t>
      </w:r>
      <w:r>
        <w:rPr>
          <w:i/>
          <w:sz w:val="20"/>
          <w:szCs w:val="20"/>
        </w:rPr>
        <w:t xml:space="preserve"> of arrival,</w:t>
      </w:r>
      <w:r w:rsidRPr="00D26157">
        <w:rPr>
          <w:i/>
          <w:sz w:val="20"/>
          <w:szCs w:val="20"/>
        </w:rPr>
        <w:t xml:space="preserve"> </w:t>
      </w:r>
      <w:r>
        <w:rPr>
          <w:rFonts w:hint="eastAsia"/>
          <w:i/>
          <w:sz w:val="20"/>
          <w:szCs w:val="20"/>
        </w:rPr>
        <w:t>angluar spread</w:t>
      </w:r>
      <w:r>
        <w:rPr>
          <w:i/>
          <w:sz w:val="20"/>
          <w:szCs w:val="20"/>
        </w:rPr>
        <w:t xml:space="preserve"> to QCL parameters.  </w:t>
      </w:r>
      <w:r w:rsidRPr="00BA7291">
        <w:rPr>
          <w:i/>
          <w:sz w:val="20"/>
          <w:szCs w:val="20"/>
        </w:rPr>
        <w:t xml:space="preserve">Grouping of antenna ports according to quasi-co-beam properties is </w:t>
      </w:r>
      <w:r>
        <w:rPr>
          <w:i/>
          <w:sz w:val="20"/>
          <w:szCs w:val="20"/>
        </w:rPr>
        <w:t>fed back by the UE.</w:t>
      </w:r>
    </w:p>
    <w:p w:rsidR="00521EE9" w:rsidRPr="00527FBF" w:rsidRDefault="00DF1B2A" w:rsidP="00D26157">
      <w:pPr>
        <w:spacing w:line="240" w:lineRule="auto"/>
        <w:jc w:val="both"/>
        <w:rPr>
          <w:sz w:val="20"/>
          <w:szCs w:val="20"/>
        </w:rPr>
      </w:pPr>
      <w:r w:rsidRPr="00527FBF">
        <w:rPr>
          <w:rFonts w:hint="eastAsia"/>
          <w:sz w:val="20"/>
          <w:szCs w:val="20"/>
        </w:rPr>
        <w:t xml:space="preserve">Considering the </w:t>
      </w:r>
      <w:r w:rsidR="00BA7291">
        <w:rPr>
          <w:sz w:val="20"/>
          <w:szCs w:val="20"/>
        </w:rPr>
        <w:t>overhead</w:t>
      </w:r>
      <w:r w:rsidRPr="00527FBF">
        <w:rPr>
          <w:rFonts w:hint="eastAsia"/>
          <w:sz w:val="20"/>
          <w:szCs w:val="20"/>
        </w:rPr>
        <w:t xml:space="preserve"> of RS resource</w:t>
      </w:r>
      <w:r w:rsidR="00BA7291">
        <w:rPr>
          <w:sz w:val="20"/>
          <w:szCs w:val="20"/>
        </w:rPr>
        <w:t>s</w:t>
      </w:r>
      <w:r w:rsidRPr="00527FBF">
        <w:rPr>
          <w:rFonts w:hint="eastAsia"/>
          <w:sz w:val="20"/>
          <w:szCs w:val="20"/>
        </w:rPr>
        <w:t xml:space="preserve"> for channel estimation and </w:t>
      </w:r>
      <w:r w:rsidR="00137847" w:rsidRPr="00527FBF">
        <w:rPr>
          <w:rFonts w:hint="eastAsia"/>
          <w:sz w:val="20"/>
          <w:szCs w:val="20"/>
        </w:rPr>
        <w:t xml:space="preserve">various </w:t>
      </w:r>
      <w:r w:rsidR="00137847" w:rsidRPr="00527FBF">
        <w:rPr>
          <w:sz w:val="20"/>
          <w:szCs w:val="20"/>
        </w:rPr>
        <w:t>application</w:t>
      </w:r>
      <w:r w:rsidR="00137847" w:rsidRPr="00527FBF">
        <w:rPr>
          <w:rFonts w:hint="eastAsia"/>
          <w:sz w:val="20"/>
          <w:szCs w:val="20"/>
        </w:rPr>
        <w:t xml:space="preserve"> case of </w:t>
      </w:r>
      <w:r w:rsidR="00137847" w:rsidRPr="00527FBF">
        <w:rPr>
          <w:sz w:val="20"/>
          <w:szCs w:val="20"/>
        </w:rPr>
        <w:t>multiple</w:t>
      </w:r>
      <w:r w:rsidR="00137847" w:rsidRPr="00527FBF">
        <w:rPr>
          <w:rFonts w:hint="eastAsia"/>
          <w:sz w:val="20"/>
          <w:szCs w:val="20"/>
        </w:rPr>
        <w:t xml:space="preserve"> beams at bot</w:t>
      </w:r>
      <w:r w:rsidR="00BA7291">
        <w:rPr>
          <w:rFonts w:hint="eastAsia"/>
          <w:sz w:val="20"/>
          <w:szCs w:val="20"/>
        </w:rPr>
        <w:t>h TRP and Rx sides, e</w:t>
      </w:r>
      <w:r w:rsidR="00BA7291">
        <w:rPr>
          <w:sz w:val="20"/>
          <w:szCs w:val="20"/>
        </w:rPr>
        <w:t>.g.</w:t>
      </w:r>
      <w:r w:rsidR="00137847" w:rsidRPr="00527FBF">
        <w:rPr>
          <w:rFonts w:hint="eastAsia"/>
          <w:sz w:val="20"/>
          <w:szCs w:val="20"/>
        </w:rPr>
        <w:t>., beam association among control and data channel</w:t>
      </w:r>
      <w:r w:rsidR="000C20CE" w:rsidRPr="00527FBF">
        <w:rPr>
          <w:rFonts w:hint="eastAsia"/>
          <w:sz w:val="20"/>
          <w:szCs w:val="20"/>
        </w:rPr>
        <w:t>s</w:t>
      </w:r>
      <w:r w:rsidR="00137847" w:rsidRPr="00527FBF">
        <w:rPr>
          <w:rFonts w:hint="eastAsia"/>
          <w:sz w:val="20"/>
          <w:szCs w:val="20"/>
        </w:rPr>
        <w:t>, different transmission mode</w:t>
      </w:r>
      <w:r w:rsidR="000C20CE" w:rsidRPr="00527FBF">
        <w:rPr>
          <w:rFonts w:hint="eastAsia"/>
          <w:sz w:val="20"/>
          <w:szCs w:val="20"/>
        </w:rPr>
        <w:t>s</w:t>
      </w:r>
      <w:r w:rsidR="00137847" w:rsidRPr="00527FBF">
        <w:rPr>
          <w:rFonts w:hint="eastAsia"/>
          <w:sz w:val="20"/>
          <w:szCs w:val="20"/>
        </w:rPr>
        <w:t xml:space="preserve"> with single or multiple TRP</w:t>
      </w:r>
      <w:r w:rsidR="000C20CE" w:rsidRPr="00527FBF">
        <w:rPr>
          <w:rFonts w:hint="eastAsia"/>
          <w:sz w:val="20"/>
          <w:szCs w:val="20"/>
        </w:rPr>
        <w:t>s</w:t>
      </w:r>
      <w:r w:rsidR="00137847" w:rsidRPr="00527FBF">
        <w:rPr>
          <w:rFonts w:hint="eastAsia"/>
          <w:sz w:val="20"/>
          <w:szCs w:val="20"/>
        </w:rPr>
        <w:t xml:space="preserve">, the flexible association of the QCL among ports should be supported depending on the </w:t>
      </w:r>
      <w:r w:rsidR="00137847" w:rsidRPr="00527FBF">
        <w:rPr>
          <w:sz w:val="20"/>
          <w:szCs w:val="20"/>
        </w:rPr>
        <w:t>configurable</w:t>
      </w:r>
      <w:r w:rsidR="00137847" w:rsidRPr="00527FBF">
        <w:rPr>
          <w:rFonts w:hint="eastAsia"/>
          <w:sz w:val="20"/>
          <w:szCs w:val="20"/>
        </w:rPr>
        <w:t xml:space="preserve"> QCL parameters</w:t>
      </w:r>
      <w:r w:rsidR="00EE082C" w:rsidRPr="00527FBF">
        <w:rPr>
          <w:rFonts w:hint="eastAsia"/>
          <w:sz w:val="20"/>
          <w:szCs w:val="20"/>
        </w:rPr>
        <w:t xml:space="preserve"> as shown in </w:t>
      </w:r>
      <w:r w:rsidR="00521EE9" w:rsidRPr="00527FBF">
        <w:rPr>
          <w:sz w:val="20"/>
          <w:szCs w:val="20"/>
        </w:rPr>
        <w:fldChar w:fldCharType="begin"/>
      </w:r>
      <w:r w:rsidR="008B2B16" w:rsidRPr="00527FBF">
        <w:rPr>
          <w:sz w:val="20"/>
          <w:szCs w:val="20"/>
        </w:rPr>
        <w:instrText xml:space="preserve"> </w:instrText>
      </w:r>
      <w:r w:rsidR="008B2B16" w:rsidRPr="00527FBF">
        <w:rPr>
          <w:rFonts w:hint="eastAsia"/>
          <w:sz w:val="20"/>
          <w:szCs w:val="20"/>
        </w:rPr>
        <w:instrText>REF _Ref462814951 \h</w:instrText>
      </w:r>
      <w:r w:rsidR="008B2B16" w:rsidRPr="00527FBF">
        <w:rPr>
          <w:sz w:val="20"/>
          <w:szCs w:val="20"/>
        </w:rPr>
        <w:instrText xml:space="preserve"> </w:instrText>
      </w:r>
      <w:r w:rsidR="00521EE9" w:rsidRPr="00527FBF">
        <w:rPr>
          <w:sz w:val="20"/>
          <w:szCs w:val="20"/>
        </w:rPr>
      </w:r>
      <w:r w:rsidR="00527FBF">
        <w:rPr>
          <w:sz w:val="20"/>
          <w:szCs w:val="20"/>
        </w:rPr>
        <w:instrText xml:space="preserve"> \* MERGEFORMAT </w:instrText>
      </w:r>
      <w:r w:rsidR="00521EE9" w:rsidRPr="00527FBF">
        <w:rPr>
          <w:sz w:val="20"/>
          <w:szCs w:val="20"/>
        </w:rPr>
        <w:fldChar w:fldCharType="separate"/>
      </w:r>
      <w:r w:rsidR="008B2B16" w:rsidRPr="00527FBF">
        <w:rPr>
          <w:sz w:val="20"/>
          <w:szCs w:val="20"/>
        </w:rPr>
        <w:t>Figure 5</w:t>
      </w:r>
      <w:r w:rsidR="00521EE9" w:rsidRPr="00527FBF">
        <w:rPr>
          <w:sz w:val="20"/>
          <w:szCs w:val="20"/>
        </w:rPr>
        <w:fldChar w:fldCharType="end"/>
      </w:r>
      <w:r w:rsidR="008B2B16" w:rsidRPr="00527FBF">
        <w:rPr>
          <w:rFonts w:hint="eastAsia"/>
          <w:sz w:val="20"/>
          <w:szCs w:val="20"/>
        </w:rPr>
        <w:t>.</w:t>
      </w:r>
      <w:r w:rsidR="0074546D" w:rsidRPr="00527FBF">
        <w:rPr>
          <w:rFonts w:hint="eastAsia"/>
          <w:sz w:val="20"/>
          <w:szCs w:val="20"/>
        </w:rPr>
        <w:t xml:space="preserve"> </w:t>
      </w:r>
    </w:p>
    <w:p w:rsidR="00D75775" w:rsidRDefault="000C20CE">
      <w:pPr>
        <w:pStyle w:val="af1"/>
        <w:keepNext/>
        <w:ind w:left="360" w:firstLineChars="0" w:firstLine="0"/>
        <w:jc w:val="center"/>
      </w:pPr>
      <w:r>
        <w:object w:dxaOrig="9012" w:dyaOrig="1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5pt;height:92.15pt" o:ole="">
            <v:imagedata r:id="rId14" o:title=""/>
          </v:shape>
          <o:OLEObject Type="Embed" ProgID="Visio.Drawing.11" ShapeID="_x0000_i1025" DrawAspect="Content" ObjectID="_1536839498" r:id="rId15"/>
        </w:object>
      </w:r>
      <w:bookmarkStart w:id="13" w:name="_Ref462814951"/>
      <w:r w:rsidR="00521EE9" w:rsidRPr="00521EE9">
        <w:rPr>
          <w:b/>
          <w:bCs/>
          <w:kern w:val="0"/>
          <w:sz w:val="20"/>
          <w:szCs w:val="20"/>
          <w:lang w:val="en-GB" w:eastAsia="sv-SE"/>
        </w:rPr>
        <w:t xml:space="preserve">Figure </w:t>
      </w:r>
      <w:r w:rsidR="00521EE9" w:rsidRPr="00521EE9">
        <w:rPr>
          <w:b/>
          <w:bCs/>
          <w:kern w:val="0"/>
          <w:sz w:val="20"/>
          <w:szCs w:val="20"/>
          <w:lang w:val="en-GB" w:eastAsia="sv-SE"/>
        </w:rPr>
        <w:fldChar w:fldCharType="begin"/>
      </w:r>
      <w:r w:rsidR="00521EE9" w:rsidRPr="00521EE9">
        <w:rPr>
          <w:b/>
          <w:bCs/>
          <w:kern w:val="0"/>
          <w:sz w:val="20"/>
          <w:szCs w:val="20"/>
          <w:lang w:val="en-GB" w:eastAsia="sv-SE"/>
        </w:rPr>
        <w:instrText xml:space="preserve"> SEQ Figure \* ARABIC </w:instrText>
      </w:r>
      <w:r w:rsidR="00521EE9" w:rsidRPr="00521EE9">
        <w:rPr>
          <w:b/>
          <w:bCs/>
          <w:kern w:val="0"/>
          <w:sz w:val="20"/>
          <w:szCs w:val="20"/>
          <w:lang w:val="en-GB" w:eastAsia="sv-SE"/>
        </w:rPr>
        <w:fldChar w:fldCharType="separate"/>
      </w:r>
      <w:r w:rsidR="00521EE9" w:rsidRPr="00521EE9">
        <w:rPr>
          <w:b/>
          <w:bCs/>
          <w:kern w:val="0"/>
          <w:sz w:val="20"/>
          <w:szCs w:val="20"/>
          <w:lang w:val="en-GB" w:eastAsia="sv-SE"/>
        </w:rPr>
        <w:t>5</w:t>
      </w:r>
      <w:r w:rsidR="00521EE9" w:rsidRPr="00521EE9">
        <w:rPr>
          <w:b/>
          <w:bCs/>
          <w:kern w:val="0"/>
          <w:sz w:val="20"/>
          <w:szCs w:val="20"/>
          <w:lang w:val="en-GB" w:eastAsia="sv-SE"/>
        </w:rPr>
        <w:fldChar w:fldCharType="end"/>
      </w:r>
      <w:bookmarkEnd w:id="13"/>
      <w:r w:rsidR="00521EE9" w:rsidRPr="00521EE9">
        <w:rPr>
          <w:b/>
          <w:bCs/>
          <w:kern w:val="0"/>
          <w:sz w:val="20"/>
          <w:szCs w:val="20"/>
          <w:lang w:val="en-GB" w:eastAsia="sv-SE"/>
        </w:rPr>
        <w:t xml:space="preserve"> Configurable QCL parameters sets</w:t>
      </w:r>
    </w:p>
    <w:p w:rsidR="00D75775" w:rsidRPr="00D26157" w:rsidRDefault="00540754" w:rsidP="00D26157">
      <w:pPr>
        <w:spacing w:line="240" w:lineRule="auto"/>
        <w:jc w:val="both"/>
        <w:rPr>
          <w:sz w:val="20"/>
          <w:szCs w:val="20"/>
        </w:rPr>
      </w:pPr>
      <w:bookmarkStart w:id="14" w:name="OLE_LINK3"/>
      <w:bookmarkStart w:id="15" w:name="OLE_LINK4"/>
      <w:r w:rsidRPr="00D26157">
        <w:rPr>
          <w:rFonts w:hint="eastAsia"/>
          <w:sz w:val="20"/>
          <w:szCs w:val="20"/>
        </w:rPr>
        <w:t xml:space="preserve">In this case, </w:t>
      </w:r>
      <w:r w:rsidR="004A06B2" w:rsidRPr="00D26157">
        <w:rPr>
          <w:sz w:val="20"/>
          <w:szCs w:val="20"/>
        </w:rPr>
        <w:t>the combination</w:t>
      </w:r>
      <w:r w:rsidR="004A06B2" w:rsidRPr="00D26157">
        <w:rPr>
          <w:rFonts w:hint="eastAsia"/>
          <w:sz w:val="20"/>
          <w:szCs w:val="20"/>
        </w:rPr>
        <w:t xml:space="preserve"> of these parameters could be </w:t>
      </w:r>
      <w:r w:rsidR="00DB062E" w:rsidRPr="00D26157">
        <w:rPr>
          <w:rFonts w:hint="eastAsia"/>
          <w:sz w:val="20"/>
          <w:szCs w:val="20"/>
        </w:rPr>
        <w:t xml:space="preserve">either static defined or flexible </w:t>
      </w:r>
      <w:r w:rsidR="004A06B2" w:rsidRPr="00D26157">
        <w:rPr>
          <w:rFonts w:hint="eastAsia"/>
          <w:sz w:val="20"/>
          <w:szCs w:val="20"/>
        </w:rPr>
        <w:t xml:space="preserve">determined </w:t>
      </w:r>
      <w:r w:rsidR="001C54D2" w:rsidRPr="00D26157">
        <w:rPr>
          <w:rFonts w:hint="eastAsia"/>
          <w:sz w:val="20"/>
          <w:szCs w:val="20"/>
        </w:rPr>
        <w:t>by</w:t>
      </w:r>
      <w:r w:rsidR="00CD70C9" w:rsidRPr="00D26157">
        <w:rPr>
          <w:rFonts w:hint="eastAsia"/>
          <w:sz w:val="20"/>
          <w:szCs w:val="20"/>
        </w:rPr>
        <w:t>:</w:t>
      </w:r>
    </w:p>
    <w:p w:rsidR="00D75775" w:rsidRPr="00D26157" w:rsidRDefault="00E04174" w:rsidP="00D26157">
      <w:pPr>
        <w:pStyle w:val="af1"/>
        <w:numPr>
          <w:ilvl w:val="0"/>
          <w:numId w:val="41"/>
        </w:numPr>
        <w:ind w:firstLineChars="0"/>
        <w:rPr>
          <w:sz w:val="20"/>
          <w:szCs w:val="20"/>
        </w:rPr>
      </w:pPr>
      <w:r w:rsidRPr="00D26157">
        <w:rPr>
          <w:rFonts w:hint="eastAsia"/>
          <w:kern w:val="0"/>
          <w:sz w:val="20"/>
          <w:szCs w:val="20"/>
        </w:rPr>
        <w:t>TRPs according t</w:t>
      </w:r>
      <w:r w:rsidR="00D26157" w:rsidRPr="00D26157">
        <w:rPr>
          <w:rFonts w:hint="eastAsia"/>
          <w:sz w:val="20"/>
          <w:szCs w:val="20"/>
        </w:rPr>
        <w:t>o the current transmission mode</w:t>
      </w:r>
      <w:r w:rsidR="00BA7291">
        <w:rPr>
          <w:sz w:val="20"/>
          <w:szCs w:val="20"/>
        </w:rPr>
        <w:t xml:space="preserve"> and scenario</w:t>
      </w:r>
    </w:p>
    <w:p w:rsidR="00D75775" w:rsidRPr="00D26157" w:rsidRDefault="00E04174" w:rsidP="00D26157">
      <w:pPr>
        <w:pStyle w:val="af1"/>
        <w:numPr>
          <w:ilvl w:val="0"/>
          <w:numId w:val="41"/>
        </w:numPr>
        <w:ind w:firstLineChars="0"/>
        <w:rPr>
          <w:sz w:val="20"/>
          <w:szCs w:val="20"/>
        </w:rPr>
      </w:pPr>
      <w:r w:rsidRPr="00D26157">
        <w:rPr>
          <w:rFonts w:hint="eastAsia"/>
          <w:sz w:val="20"/>
          <w:szCs w:val="20"/>
        </w:rPr>
        <w:t xml:space="preserve">TRPs </w:t>
      </w:r>
      <w:r w:rsidRPr="00D26157">
        <w:rPr>
          <w:sz w:val="20"/>
          <w:szCs w:val="20"/>
        </w:rPr>
        <w:t>according</w:t>
      </w:r>
      <w:r w:rsidRPr="00D26157">
        <w:rPr>
          <w:rFonts w:hint="eastAsia"/>
          <w:sz w:val="20"/>
          <w:szCs w:val="20"/>
        </w:rPr>
        <w:t xml:space="preserve"> to properties of </w:t>
      </w:r>
      <w:r w:rsidR="00374F14" w:rsidRPr="00D26157">
        <w:rPr>
          <w:rFonts w:hint="eastAsia"/>
          <w:sz w:val="20"/>
          <w:szCs w:val="20"/>
        </w:rPr>
        <w:t>transmitted</w:t>
      </w:r>
      <w:r w:rsidRPr="00D26157">
        <w:rPr>
          <w:rFonts w:hint="eastAsia"/>
          <w:sz w:val="20"/>
          <w:szCs w:val="20"/>
        </w:rPr>
        <w:t xml:space="preserve"> signals</w:t>
      </w:r>
      <w:r w:rsidR="00374F14" w:rsidRPr="00D26157">
        <w:rPr>
          <w:rFonts w:hint="eastAsia"/>
          <w:sz w:val="20"/>
          <w:szCs w:val="20"/>
        </w:rPr>
        <w:t>, i.e., resource pattern in both time and frequency domains</w:t>
      </w:r>
    </w:p>
    <w:p w:rsidR="002C02B9" w:rsidRPr="00D26157" w:rsidRDefault="002C02B9" w:rsidP="00D26157">
      <w:pPr>
        <w:pStyle w:val="af1"/>
        <w:numPr>
          <w:ilvl w:val="0"/>
          <w:numId w:val="41"/>
        </w:numPr>
        <w:ind w:firstLineChars="0"/>
        <w:rPr>
          <w:sz w:val="20"/>
          <w:szCs w:val="20"/>
        </w:rPr>
      </w:pPr>
      <w:r w:rsidRPr="00D26157">
        <w:rPr>
          <w:rFonts w:hint="eastAsia"/>
          <w:sz w:val="20"/>
          <w:szCs w:val="20"/>
        </w:rPr>
        <w:t>TRPs</w:t>
      </w:r>
      <w:r w:rsidR="004A06B2" w:rsidRPr="00D26157">
        <w:rPr>
          <w:rFonts w:hint="eastAsia"/>
          <w:sz w:val="20"/>
          <w:szCs w:val="20"/>
        </w:rPr>
        <w:t xml:space="preserve"> </w:t>
      </w:r>
      <w:r w:rsidRPr="00D26157">
        <w:rPr>
          <w:sz w:val="20"/>
          <w:szCs w:val="20"/>
        </w:rPr>
        <w:t>according</w:t>
      </w:r>
      <w:r w:rsidRPr="00D26157">
        <w:rPr>
          <w:rFonts w:hint="eastAsia"/>
          <w:sz w:val="20"/>
          <w:szCs w:val="20"/>
        </w:rPr>
        <w:t xml:space="preserve"> to </w:t>
      </w:r>
      <w:r w:rsidR="00BA7291">
        <w:rPr>
          <w:rFonts w:hint="eastAsia"/>
          <w:sz w:val="20"/>
          <w:szCs w:val="20"/>
        </w:rPr>
        <w:t>the feedback</w:t>
      </w:r>
      <w:r w:rsidR="004A06B2" w:rsidRPr="00D26157">
        <w:rPr>
          <w:rFonts w:hint="eastAsia"/>
          <w:sz w:val="20"/>
          <w:szCs w:val="20"/>
        </w:rPr>
        <w:t xml:space="preserve"> from the UE side</w:t>
      </w:r>
      <w:r w:rsidR="008A1F6E" w:rsidRPr="00D26157">
        <w:rPr>
          <w:rFonts w:hint="eastAsia"/>
          <w:sz w:val="20"/>
          <w:szCs w:val="20"/>
        </w:rPr>
        <w:t xml:space="preserve">/or directly </w:t>
      </w:r>
      <w:r w:rsidR="008A1F6E" w:rsidRPr="00D26157">
        <w:rPr>
          <w:sz w:val="20"/>
          <w:szCs w:val="20"/>
        </w:rPr>
        <w:t>determined</w:t>
      </w:r>
      <w:r w:rsidR="008A1F6E" w:rsidRPr="00D26157">
        <w:rPr>
          <w:rFonts w:hint="eastAsia"/>
          <w:sz w:val="20"/>
          <w:szCs w:val="20"/>
        </w:rPr>
        <w:t xml:space="preserve"> by UE.</w:t>
      </w:r>
      <w:r w:rsidR="00BE5905" w:rsidRPr="00D26157">
        <w:rPr>
          <w:rFonts w:hint="eastAsia"/>
          <w:sz w:val="20"/>
          <w:szCs w:val="20"/>
        </w:rPr>
        <w:t xml:space="preserve"> </w:t>
      </w:r>
      <w:r w:rsidR="00BA7291">
        <w:rPr>
          <w:sz w:val="20"/>
          <w:szCs w:val="20"/>
        </w:rPr>
        <w:t xml:space="preserve">e.g. </w:t>
      </w:r>
      <w:r w:rsidR="00BA7291" w:rsidRPr="00BA7291">
        <w:rPr>
          <w:i/>
          <w:sz w:val="20"/>
          <w:szCs w:val="20"/>
        </w:rPr>
        <w:t>“Quasi-Co-Beam” parameters</w:t>
      </w:r>
    </w:p>
    <w:p w:rsidR="00BA7291" w:rsidRDefault="00BA7291" w:rsidP="00D26157">
      <w:pPr>
        <w:spacing w:line="240" w:lineRule="auto"/>
        <w:jc w:val="both"/>
        <w:rPr>
          <w:sz w:val="20"/>
          <w:szCs w:val="20"/>
        </w:rPr>
      </w:pPr>
    </w:p>
    <w:p w:rsidR="00D75775" w:rsidRPr="00D26157" w:rsidRDefault="00677783" w:rsidP="00D26157">
      <w:pPr>
        <w:spacing w:line="240" w:lineRule="auto"/>
        <w:jc w:val="both"/>
        <w:rPr>
          <w:sz w:val="20"/>
          <w:szCs w:val="20"/>
        </w:rPr>
      </w:pPr>
      <w:r w:rsidRPr="00D26157">
        <w:rPr>
          <w:rFonts w:hint="eastAsia"/>
          <w:sz w:val="20"/>
          <w:szCs w:val="20"/>
        </w:rPr>
        <w:t xml:space="preserve">The </w:t>
      </w:r>
      <w:r w:rsidRPr="00D26157">
        <w:rPr>
          <w:sz w:val="20"/>
          <w:szCs w:val="20"/>
        </w:rPr>
        <w:t>corresponding</w:t>
      </w:r>
      <w:r w:rsidRPr="00D26157">
        <w:rPr>
          <w:rFonts w:hint="eastAsia"/>
          <w:sz w:val="20"/>
          <w:szCs w:val="20"/>
        </w:rPr>
        <w:t xml:space="preserve"> signaling </w:t>
      </w:r>
      <w:r w:rsidR="00E72B21" w:rsidRPr="00D26157">
        <w:rPr>
          <w:rFonts w:hint="eastAsia"/>
          <w:sz w:val="20"/>
          <w:szCs w:val="20"/>
        </w:rPr>
        <w:t xml:space="preserve">which is transmitted by TRP </w:t>
      </w:r>
      <w:r w:rsidRPr="00D26157">
        <w:rPr>
          <w:rFonts w:hint="eastAsia"/>
          <w:sz w:val="20"/>
          <w:szCs w:val="20"/>
        </w:rPr>
        <w:t xml:space="preserve">to indicate applied configurations should </w:t>
      </w:r>
      <w:r w:rsidR="00923CF9" w:rsidRPr="00D26157">
        <w:rPr>
          <w:rFonts w:hint="eastAsia"/>
          <w:sz w:val="20"/>
          <w:szCs w:val="20"/>
        </w:rPr>
        <w:t xml:space="preserve">also </w:t>
      </w:r>
      <w:r w:rsidRPr="00D26157">
        <w:rPr>
          <w:rFonts w:hint="eastAsia"/>
          <w:sz w:val="20"/>
          <w:szCs w:val="20"/>
        </w:rPr>
        <w:t>be</w:t>
      </w:r>
      <w:r w:rsidR="007F37AC" w:rsidRPr="00D26157">
        <w:rPr>
          <w:rFonts w:hint="eastAsia"/>
          <w:sz w:val="20"/>
          <w:szCs w:val="20"/>
        </w:rPr>
        <w:t xml:space="preserve"> </w:t>
      </w:r>
      <w:r w:rsidRPr="00D26157">
        <w:rPr>
          <w:rFonts w:hint="eastAsia"/>
          <w:sz w:val="20"/>
          <w:szCs w:val="20"/>
        </w:rPr>
        <w:t>considered</w:t>
      </w:r>
      <w:r w:rsidR="00923CF9" w:rsidRPr="00D26157">
        <w:rPr>
          <w:rFonts w:hint="eastAsia"/>
          <w:sz w:val="20"/>
          <w:szCs w:val="20"/>
        </w:rPr>
        <w:t>.</w:t>
      </w:r>
    </w:p>
    <w:p w:rsidR="00D75775" w:rsidRPr="00D26157" w:rsidRDefault="00D75775" w:rsidP="00D26157">
      <w:pPr>
        <w:spacing w:line="240" w:lineRule="auto"/>
        <w:jc w:val="both"/>
        <w:rPr>
          <w:sz w:val="20"/>
          <w:szCs w:val="20"/>
        </w:rPr>
      </w:pPr>
    </w:p>
    <w:p w:rsidR="00D75775" w:rsidRPr="00D26157" w:rsidRDefault="00BA7291" w:rsidP="00D26157">
      <w:pPr>
        <w:spacing w:line="240" w:lineRule="auto"/>
        <w:jc w:val="both"/>
        <w:rPr>
          <w:sz w:val="20"/>
          <w:szCs w:val="20"/>
        </w:rPr>
      </w:pPr>
      <w:r>
        <w:rPr>
          <w:sz w:val="20"/>
          <w:szCs w:val="20"/>
        </w:rPr>
        <w:t>In a</w:t>
      </w:r>
      <w:r w:rsidR="00703A85" w:rsidRPr="00D26157">
        <w:rPr>
          <w:sz w:val="20"/>
          <w:szCs w:val="20"/>
        </w:rPr>
        <w:t>ddition</w:t>
      </w:r>
      <w:r w:rsidR="00653E14" w:rsidRPr="00D26157">
        <w:rPr>
          <w:rFonts w:hint="eastAsia"/>
          <w:sz w:val="20"/>
          <w:szCs w:val="20"/>
        </w:rPr>
        <w:t xml:space="preserve">, QCL association among the </w:t>
      </w:r>
      <w:r w:rsidR="00653E14" w:rsidRPr="00D26157">
        <w:rPr>
          <w:sz w:val="20"/>
          <w:szCs w:val="20"/>
        </w:rPr>
        <w:t>different</w:t>
      </w:r>
      <w:r w:rsidR="00653E14" w:rsidRPr="00D26157">
        <w:rPr>
          <w:rFonts w:hint="eastAsia"/>
          <w:sz w:val="20"/>
          <w:szCs w:val="20"/>
        </w:rPr>
        <w:t xml:space="preserve"> ports which are respectively used for UL and DL should be </w:t>
      </w:r>
      <w:r w:rsidR="00653E14" w:rsidRPr="00D26157">
        <w:rPr>
          <w:sz w:val="20"/>
          <w:szCs w:val="20"/>
        </w:rPr>
        <w:t xml:space="preserve">supported under the consideration of channel reciprocity. </w:t>
      </w:r>
      <w:r w:rsidR="001C29C1" w:rsidRPr="00D26157">
        <w:rPr>
          <w:rFonts w:hint="eastAsia"/>
          <w:sz w:val="20"/>
          <w:szCs w:val="20"/>
        </w:rPr>
        <w:t xml:space="preserve">The complexity and resource </w:t>
      </w:r>
      <w:r>
        <w:rPr>
          <w:sz w:val="20"/>
          <w:szCs w:val="20"/>
        </w:rPr>
        <w:t>overhead</w:t>
      </w:r>
      <w:r w:rsidR="001C29C1" w:rsidRPr="00D26157">
        <w:rPr>
          <w:rFonts w:hint="eastAsia"/>
          <w:sz w:val="20"/>
          <w:szCs w:val="20"/>
        </w:rPr>
        <w:t xml:space="preserve"> will be reduced when these information are provided.</w:t>
      </w:r>
    </w:p>
    <w:bookmarkEnd w:id="14"/>
    <w:bookmarkEnd w:id="15"/>
    <w:p w:rsidR="00D75775" w:rsidRDefault="00D75775">
      <w:pPr>
        <w:pStyle w:val="af1"/>
        <w:ind w:left="360" w:firstLineChars="0" w:firstLine="0"/>
      </w:pPr>
    </w:p>
    <w:p w:rsidR="00200BF1" w:rsidRPr="00D26157" w:rsidRDefault="00DC17D9" w:rsidP="00D26157">
      <w:pPr>
        <w:spacing w:line="240" w:lineRule="auto"/>
        <w:jc w:val="both"/>
        <w:rPr>
          <w:i/>
          <w:sz w:val="20"/>
          <w:szCs w:val="20"/>
        </w:rPr>
      </w:pPr>
      <w:r w:rsidRPr="00D26157">
        <w:rPr>
          <w:rFonts w:hint="eastAsia"/>
          <w:b/>
          <w:i/>
          <w:sz w:val="20"/>
          <w:szCs w:val="20"/>
        </w:rPr>
        <w:t xml:space="preserve">Proposal </w:t>
      </w:r>
      <w:r w:rsidR="00C21CFB" w:rsidRPr="00D26157">
        <w:rPr>
          <w:rFonts w:hint="eastAsia"/>
          <w:b/>
          <w:i/>
          <w:sz w:val="20"/>
          <w:szCs w:val="20"/>
        </w:rPr>
        <w:t>2:</w:t>
      </w:r>
      <w:r w:rsidR="00C21CFB" w:rsidRPr="00D26157">
        <w:rPr>
          <w:rFonts w:hint="eastAsia"/>
          <w:i/>
          <w:sz w:val="20"/>
          <w:szCs w:val="20"/>
        </w:rPr>
        <w:t xml:space="preserve"> </w:t>
      </w:r>
      <w:r w:rsidR="00DB761C" w:rsidRPr="00D26157">
        <w:rPr>
          <w:rFonts w:hint="eastAsia"/>
          <w:i/>
          <w:sz w:val="20"/>
          <w:szCs w:val="20"/>
        </w:rPr>
        <w:t>Suppor</w:t>
      </w:r>
      <w:r w:rsidR="00BA7291">
        <w:rPr>
          <w:i/>
          <w:sz w:val="20"/>
          <w:szCs w:val="20"/>
        </w:rPr>
        <w:t>t</w:t>
      </w:r>
      <w:r w:rsidR="00DB761C" w:rsidRPr="00D26157">
        <w:rPr>
          <w:rFonts w:hint="eastAsia"/>
          <w:i/>
          <w:sz w:val="20"/>
          <w:szCs w:val="20"/>
        </w:rPr>
        <w:t xml:space="preserve"> </w:t>
      </w:r>
      <w:r w:rsidR="00521EE9" w:rsidRPr="00D26157">
        <w:rPr>
          <w:i/>
          <w:sz w:val="20"/>
          <w:szCs w:val="20"/>
        </w:rPr>
        <w:t xml:space="preserve">flexible configuration of the QCL parameters </w:t>
      </w:r>
      <w:r w:rsidR="00200BF1" w:rsidRPr="00D26157">
        <w:rPr>
          <w:rFonts w:hint="eastAsia"/>
          <w:i/>
          <w:sz w:val="20"/>
          <w:szCs w:val="20"/>
        </w:rPr>
        <w:t xml:space="preserve">for different </w:t>
      </w:r>
      <w:r w:rsidR="00200BF1" w:rsidRPr="00D26157">
        <w:rPr>
          <w:i/>
          <w:sz w:val="20"/>
          <w:szCs w:val="20"/>
        </w:rPr>
        <w:t>applications</w:t>
      </w:r>
    </w:p>
    <w:p w:rsidR="0069327D" w:rsidRDefault="0071340D" w:rsidP="00D26157">
      <w:pPr>
        <w:spacing w:line="240" w:lineRule="auto"/>
        <w:jc w:val="both"/>
        <w:rPr>
          <w:i/>
          <w:sz w:val="20"/>
          <w:szCs w:val="20"/>
        </w:rPr>
      </w:pPr>
      <w:r w:rsidRPr="00D26157">
        <w:rPr>
          <w:rFonts w:hint="eastAsia"/>
          <w:b/>
          <w:i/>
          <w:sz w:val="20"/>
          <w:szCs w:val="20"/>
        </w:rPr>
        <w:t xml:space="preserve">Proposal 3: </w:t>
      </w:r>
      <w:r w:rsidR="00BA7291">
        <w:rPr>
          <w:i/>
          <w:sz w:val="20"/>
          <w:szCs w:val="20"/>
        </w:rPr>
        <w:t>Support</w:t>
      </w:r>
      <w:r w:rsidR="0069327D" w:rsidRPr="00D26157">
        <w:rPr>
          <w:rFonts w:hint="eastAsia"/>
          <w:i/>
          <w:sz w:val="20"/>
          <w:szCs w:val="20"/>
        </w:rPr>
        <w:t xml:space="preserve"> </w:t>
      </w:r>
      <w:r w:rsidR="0069327D" w:rsidRPr="00D26157">
        <w:rPr>
          <w:i/>
          <w:sz w:val="20"/>
          <w:szCs w:val="20"/>
        </w:rPr>
        <w:t>QCL</w:t>
      </w:r>
      <w:r w:rsidR="00521EE9" w:rsidRPr="00D26157">
        <w:rPr>
          <w:i/>
          <w:sz w:val="20"/>
          <w:szCs w:val="20"/>
        </w:rPr>
        <w:t xml:space="preserve"> association of UL ports to DL ports considering channel reciprocity</w:t>
      </w:r>
    </w:p>
    <w:p w:rsidR="00BA7291" w:rsidRPr="00D26157" w:rsidRDefault="00BA7291" w:rsidP="00D26157">
      <w:pPr>
        <w:spacing w:line="240" w:lineRule="auto"/>
        <w:jc w:val="both"/>
        <w:rPr>
          <w:i/>
          <w:sz w:val="20"/>
          <w:szCs w:val="20"/>
        </w:rPr>
      </w:pPr>
    </w:p>
    <w:p w:rsidR="00D75775" w:rsidRPr="00A3491C" w:rsidRDefault="0023314C" w:rsidP="00A3491C">
      <w:pPr>
        <w:pStyle w:val="1"/>
        <w:rPr>
          <w:sz w:val="26"/>
          <w:szCs w:val="26"/>
          <w:lang w:val="en-US"/>
        </w:rPr>
      </w:pPr>
      <w:r w:rsidRPr="00A3491C">
        <w:rPr>
          <w:sz w:val="26"/>
          <w:szCs w:val="26"/>
          <w:lang w:val="en-US"/>
        </w:rPr>
        <w:t>Conclusions</w:t>
      </w:r>
    </w:p>
    <w:p w:rsidR="005C675D" w:rsidRPr="00D26157" w:rsidRDefault="003051AA" w:rsidP="00D26157">
      <w:pPr>
        <w:spacing w:line="240" w:lineRule="auto"/>
        <w:jc w:val="both"/>
        <w:rPr>
          <w:sz w:val="20"/>
          <w:szCs w:val="20"/>
        </w:rPr>
      </w:pPr>
      <w:bookmarkStart w:id="16" w:name="OLE_LINK10"/>
      <w:bookmarkStart w:id="17" w:name="OLE_LINK11"/>
      <w:r w:rsidRPr="00D26157">
        <w:rPr>
          <w:sz w:val="20"/>
          <w:szCs w:val="20"/>
        </w:rPr>
        <w:t>In</w:t>
      </w:r>
      <w:r w:rsidRPr="00D26157">
        <w:rPr>
          <w:rFonts w:hint="eastAsia"/>
          <w:sz w:val="20"/>
          <w:szCs w:val="20"/>
        </w:rPr>
        <w:t xml:space="preserve"> this contribution, </w:t>
      </w:r>
      <w:r w:rsidRPr="00D26157">
        <w:rPr>
          <w:sz w:val="20"/>
          <w:szCs w:val="20"/>
        </w:rPr>
        <w:t xml:space="preserve">discussion on </w:t>
      </w:r>
      <w:r w:rsidR="00A3491C">
        <w:rPr>
          <w:sz w:val="20"/>
          <w:szCs w:val="20"/>
        </w:rPr>
        <w:t>QCL for</w:t>
      </w:r>
      <w:r w:rsidRPr="00D26157">
        <w:rPr>
          <w:sz w:val="20"/>
          <w:szCs w:val="20"/>
        </w:rPr>
        <w:t xml:space="preserve"> NR has</w:t>
      </w:r>
      <w:r w:rsidRPr="00D26157">
        <w:rPr>
          <w:rFonts w:hint="eastAsia"/>
          <w:sz w:val="20"/>
          <w:szCs w:val="20"/>
        </w:rPr>
        <w:t xml:space="preserve"> been conducted</w:t>
      </w:r>
      <w:r w:rsidR="000D1C01" w:rsidRPr="00D26157">
        <w:rPr>
          <w:rFonts w:hint="eastAsia"/>
          <w:sz w:val="20"/>
          <w:szCs w:val="20"/>
        </w:rPr>
        <w:t xml:space="preserve"> with the preliminary analyses of beam-based channel properties. </w:t>
      </w:r>
      <w:r w:rsidRPr="00D26157">
        <w:rPr>
          <w:rFonts w:hint="eastAsia"/>
          <w:sz w:val="20"/>
          <w:szCs w:val="20"/>
        </w:rPr>
        <w:t xml:space="preserve"> </w:t>
      </w:r>
      <w:r w:rsidR="005E5A5F" w:rsidRPr="00D26157">
        <w:rPr>
          <w:sz w:val="20"/>
          <w:szCs w:val="20"/>
        </w:rPr>
        <w:t>T</w:t>
      </w:r>
      <w:r w:rsidR="005E5A5F" w:rsidRPr="00D26157">
        <w:rPr>
          <w:rFonts w:hint="eastAsia"/>
          <w:sz w:val="20"/>
          <w:szCs w:val="20"/>
        </w:rPr>
        <w:t xml:space="preserve">he following observations and proposals are </w:t>
      </w:r>
      <w:r w:rsidR="004376E1" w:rsidRPr="00D26157">
        <w:rPr>
          <w:rFonts w:hint="eastAsia"/>
          <w:sz w:val="20"/>
          <w:szCs w:val="20"/>
        </w:rPr>
        <w:t>introduced</w:t>
      </w:r>
      <w:r w:rsidR="005E5A5F" w:rsidRPr="00D26157">
        <w:rPr>
          <w:rFonts w:hint="eastAsia"/>
          <w:sz w:val="20"/>
          <w:szCs w:val="20"/>
        </w:rPr>
        <w:t>:</w:t>
      </w:r>
    </w:p>
    <w:p w:rsidR="00F7026F" w:rsidRPr="00D26157" w:rsidRDefault="00F7026F" w:rsidP="00D26157">
      <w:pPr>
        <w:spacing w:line="240" w:lineRule="auto"/>
        <w:jc w:val="both"/>
        <w:rPr>
          <w:i/>
          <w:sz w:val="20"/>
          <w:szCs w:val="20"/>
        </w:rPr>
      </w:pPr>
      <w:r w:rsidRPr="00D26157">
        <w:rPr>
          <w:rFonts w:hint="eastAsia"/>
          <w:b/>
          <w:i/>
          <w:sz w:val="20"/>
          <w:szCs w:val="20"/>
        </w:rPr>
        <w:t>Observation 1:</w:t>
      </w:r>
      <w:r w:rsidRPr="00D26157">
        <w:rPr>
          <w:rFonts w:hint="eastAsia"/>
          <w:i/>
          <w:sz w:val="20"/>
          <w:szCs w:val="20"/>
        </w:rPr>
        <w:t xml:space="preserve"> Delay offset among </w:t>
      </w:r>
      <w:r w:rsidRPr="00D26157">
        <w:rPr>
          <w:i/>
          <w:sz w:val="20"/>
          <w:szCs w:val="20"/>
        </w:rPr>
        <w:t>different</w:t>
      </w:r>
      <w:r w:rsidRPr="00D26157">
        <w:rPr>
          <w:rFonts w:hint="eastAsia"/>
          <w:i/>
          <w:sz w:val="20"/>
          <w:szCs w:val="20"/>
        </w:rPr>
        <w:t xml:space="preserve"> beam-based channel is significant.</w:t>
      </w:r>
    </w:p>
    <w:p w:rsidR="00F7026F" w:rsidRPr="00D26157" w:rsidRDefault="00F7026F" w:rsidP="00D26157">
      <w:pPr>
        <w:spacing w:line="240" w:lineRule="auto"/>
        <w:jc w:val="both"/>
        <w:rPr>
          <w:i/>
          <w:sz w:val="20"/>
          <w:szCs w:val="20"/>
        </w:rPr>
      </w:pPr>
      <w:r w:rsidRPr="00D26157">
        <w:rPr>
          <w:rFonts w:hint="eastAsia"/>
          <w:b/>
          <w:i/>
          <w:sz w:val="20"/>
          <w:szCs w:val="20"/>
        </w:rPr>
        <w:t xml:space="preserve">Observation 2: </w:t>
      </w:r>
      <w:r w:rsidRPr="00D26157">
        <w:rPr>
          <w:rFonts w:hint="eastAsia"/>
          <w:i/>
          <w:sz w:val="20"/>
          <w:szCs w:val="20"/>
        </w:rPr>
        <w:t xml:space="preserve">Similar channel properties can be observed when the beam-pairs point to the adjacent direction. </w:t>
      </w:r>
    </w:p>
    <w:p w:rsidR="00BA7291" w:rsidRPr="00BA7291" w:rsidRDefault="00BA7291" w:rsidP="00BA7291">
      <w:pPr>
        <w:spacing w:before="240" w:after="240" w:line="240" w:lineRule="auto"/>
        <w:jc w:val="both"/>
        <w:rPr>
          <w:rFonts w:hint="eastAsia"/>
          <w:i/>
          <w:sz w:val="20"/>
          <w:szCs w:val="20"/>
        </w:rPr>
      </w:pPr>
      <w:r w:rsidRPr="00D26157">
        <w:rPr>
          <w:rFonts w:hint="eastAsia"/>
          <w:b/>
          <w:i/>
          <w:sz w:val="20"/>
          <w:szCs w:val="20"/>
        </w:rPr>
        <w:t xml:space="preserve">Proposal 1: </w:t>
      </w:r>
      <w:r w:rsidRPr="00D26157">
        <w:rPr>
          <w:rFonts w:hint="eastAsia"/>
          <w:i/>
          <w:sz w:val="20"/>
          <w:szCs w:val="20"/>
        </w:rPr>
        <w:t xml:space="preserve">Introducing </w:t>
      </w:r>
      <w:r>
        <w:rPr>
          <w:i/>
          <w:sz w:val="20"/>
          <w:szCs w:val="20"/>
        </w:rPr>
        <w:t xml:space="preserve">a </w:t>
      </w:r>
      <w:r w:rsidRPr="00D26157">
        <w:rPr>
          <w:i/>
          <w:sz w:val="20"/>
          <w:szCs w:val="20"/>
        </w:rPr>
        <w:t xml:space="preserve">new </w:t>
      </w:r>
      <w:r>
        <w:rPr>
          <w:i/>
          <w:sz w:val="20"/>
          <w:szCs w:val="20"/>
        </w:rPr>
        <w:t xml:space="preserve">set of “Qusai-Co-beam” parameters e.g. </w:t>
      </w:r>
      <w:r w:rsidRPr="00D26157">
        <w:rPr>
          <w:i/>
          <w:sz w:val="20"/>
          <w:szCs w:val="20"/>
        </w:rPr>
        <w:t>angle</w:t>
      </w:r>
      <w:r>
        <w:rPr>
          <w:i/>
          <w:sz w:val="20"/>
          <w:szCs w:val="20"/>
        </w:rPr>
        <w:t xml:space="preserve"> of arrival</w:t>
      </w:r>
      <w:r>
        <w:rPr>
          <w:i/>
          <w:sz w:val="20"/>
          <w:szCs w:val="20"/>
        </w:rPr>
        <w:t xml:space="preserve">, </w:t>
      </w:r>
      <w:r w:rsidRPr="00D26157">
        <w:rPr>
          <w:rFonts w:hint="eastAsia"/>
          <w:i/>
          <w:sz w:val="20"/>
          <w:szCs w:val="20"/>
        </w:rPr>
        <w:t>ang</w:t>
      </w:r>
      <w:r>
        <w:rPr>
          <w:rFonts w:hint="eastAsia"/>
          <w:i/>
          <w:sz w:val="20"/>
          <w:szCs w:val="20"/>
        </w:rPr>
        <w:t>ular</w:t>
      </w:r>
      <w:r w:rsidRPr="00D26157">
        <w:rPr>
          <w:rFonts w:hint="eastAsia"/>
          <w:i/>
          <w:sz w:val="20"/>
          <w:szCs w:val="20"/>
        </w:rPr>
        <w:t xml:space="preserve"> spread</w:t>
      </w:r>
      <w:r>
        <w:rPr>
          <w:i/>
          <w:sz w:val="20"/>
          <w:szCs w:val="20"/>
        </w:rPr>
        <w:t xml:space="preserve"> to QCL parameters.  </w:t>
      </w:r>
      <w:r w:rsidRPr="00BA7291">
        <w:rPr>
          <w:i/>
          <w:sz w:val="20"/>
          <w:szCs w:val="20"/>
        </w:rPr>
        <w:t xml:space="preserve">Grouping of antenna ports according to quasi-co-beam properties is </w:t>
      </w:r>
      <w:r>
        <w:rPr>
          <w:i/>
          <w:sz w:val="20"/>
          <w:szCs w:val="20"/>
        </w:rPr>
        <w:t>fed back by the UE.</w:t>
      </w:r>
    </w:p>
    <w:p w:rsidR="00BA7291" w:rsidRPr="00D26157" w:rsidRDefault="00BA7291" w:rsidP="00BA7291">
      <w:pPr>
        <w:spacing w:line="240" w:lineRule="auto"/>
        <w:jc w:val="both"/>
        <w:rPr>
          <w:i/>
          <w:sz w:val="20"/>
          <w:szCs w:val="20"/>
        </w:rPr>
      </w:pPr>
      <w:r w:rsidRPr="00D26157">
        <w:rPr>
          <w:rFonts w:hint="eastAsia"/>
          <w:b/>
          <w:i/>
          <w:sz w:val="20"/>
          <w:szCs w:val="20"/>
        </w:rPr>
        <w:t>Proposal 2:</w:t>
      </w:r>
      <w:r w:rsidRPr="00D26157">
        <w:rPr>
          <w:rFonts w:hint="eastAsia"/>
          <w:i/>
          <w:sz w:val="20"/>
          <w:szCs w:val="20"/>
        </w:rPr>
        <w:t xml:space="preserve"> Suppor</w:t>
      </w:r>
      <w:r>
        <w:rPr>
          <w:i/>
          <w:sz w:val="20"/>
          <w:szCs w:val="20"/>
        </w:rPr>
        <w:t>t</w:t>
      </w:r>
      <w:r w:rsidRPr="00D26157">
        <w:rPr>
          <w:rFonts w:hint="eastAsia"/>
          <w:i/>
          <w:sz w:val="20"/>
          <w:szCs w:val="20"/>
        </w:rPr>
        <w:t xml:space="preserve"> </w:t>
      </w:r>
      <w:r w:rsidRPr="00D26157">
        <w:rPr>
          <w:i/>
          <w:sz w:val="20"/>
          <w:szCs w:val="20"/>
        </w:rPr>
        <w:t xml:space="preserve">flexible configuration of the QCL parameters </w:t>
      </w:r>
      <w:r w:rsidRPr="00D26157">
        <w:rPr>
          <w:rFonts w:hint="eastAsia"/>
          <w:i/>
          <w:sz w:val="20"/>
          <w:szCs w:val="20"/>
        </w:rPr>
        <w:t xml:space="preserve">for different </w:t>
      </w:r>
      <w:r w:rsidRPr="00D26157">
        <w:rPr>
          <w:i/>
          <w:sz w:val="20"/>
          <w:szCs w:val="20"/>
        </w:rPr>
        <w:t>applications</w:t>
      </w:r>
    </w:p>
    <w:p w:rsidR="00BA7291" w:rsidRPr="00D26157" w:rsidRDefault="00BA7291" w:rsidP="00BA7291">
      <w:pPr>
        <w:spacing w:line="240" w:lineRule="auto"/>
        <w:jc w:val="both"/>
        <w:rPr>
          <w:i/>
          <w:sz w:val="20"/>
          <w:szCs w:val="20"/>
        </w:rPr>
      </w:pPr>
      <w:r w:rsidRPr="00D26157">
        <w:rPr>
          <w:rFonts w:hint="eastAsia"/>
          <w:b/>
          <w:i/>
          <w:sz w:val="20"/>
          <w:szCs w:val="20"/>
        </w:rPr>
        <w:t xml:space="preserve">Proposal 3: </w:t>
      </w:r>
      <w:r>
        <w:rPr>
          <w:i/>
          <w:sz w:val="20"/>
          <w:szCs w:val="20"/>
        </w:rPr>
        <w:t>Support</w:t>
      </w:r>
      <w:r w:rsidRPr="00D26157">
        <w:rPr>
          <w:rFonts w:hint="eastAsia"/>
          <w:i/>
          <w:sz w:val="20"/>
          <w:szCs w:val="20"/>
        </w:rPr>
        <w:t xml:space="preserve"> </w:t>
      </w:r>
      <w:r w:rsidRPr="00D26157">
        <w:rPr>
          <w:i/>
          <w:sz w:val="20"/>
          <w:szCs w:val="20"/>
        </w:rPr>
        <w:t>QCL association of UL ports to DL ports considering channel reciprocity</w:t>
      </w:r>
    </w:p>
    <w:p w:rsidR="00A3491C" w:rsidRDefault="00A3491C" w:rsidP="00BA7291">
      <w:pPr>
        <w:spacing w:line="240" w:lineRule="auto"/>
        <w:rPr>
          <w:rFonts w:ascii="Arial" w:eastAsia="黑体" w:hAnsi="Arial"/>
          <w:b/>
          <w:bCs/>
          <w:sz w:val="26"/>
          <w:szCs w:val="26"/>
        </w:rPr>
      </w:pPr>
    </w:p>
    <w:p w:rsidR="00BA7291" w:rsidRDefault="00BA7291" w:rsidP="00BA7291">
      <w:pPr>
        <w:spacing w:line="240" w:lineRule="auto"/>
        <w:rPr>
          <w:rFonts w:ascii="Arial" w:eastAsia="黑体" w:hAnsi="Arial"/>
          <w:b/>
          <w:bCs/>
          <w:sz w:val="26"/>
          <w:szCs w:val="26"/>
        </w:rPr>
      </w:pPr>
    </w:p>
    <w:p w:rsidR="00BA7291" w:rsidRPr="00BA7291" w:rsidRDefault="00BA7291" w:rsidP="00BA7291">
      <w:pPr>
        <w:spacing w:line="240" w:lineRule="auto"/>
        <w:rPr>
          <w:rFonts w:ascii="Arial" w:eastAsia="黑体" w:hAnsi="Arial" w:hint="eastAsia"/>
          <w:b/>
          <w:bCs/>
          <w:sz w:val="26"/>
          <w:szCs w:val="26"/>
        </w:rPr>
      </w:pPr>
    </w:p>
    <w:p w:rsidR="00D75775" w:rsidRPr="00A3491C" w:rsidRDefault="0023314C" w:rsidP="00A3491C">
      <w:pPr>
        <w:pStyle w:val="1"/>
        <w:rPr>
          <w:sz w:val="26"/>
          <w:szCs w:val="26"/>
          <w:lang w:val="en-US"/>
        </w:rPr>
      </w:pPr>
      <w:r w:rsidRPr="00A3491C">
        <w:rPr>
          <w:sz w:val="26"/>
          <w:szCs w:val="26"/>
          <w:lang w:val="en-US"/>
        </w:rPr>
        <w:lastRenderedPageBreak/>
        <w:t>References</w:t>
      </w:r>
      <w:bookmarkEnd w:id="16"/>
      <w:bookmarkEnd w:id="17"/>
    </w:p>
    <w:bookmarkStart w:id="18" w:name="_Ref462603205"/>
    <w:p w:rsidR="00FB1343" w:rsidRPr="00A3491C" w:rsidRDefault="00521EE9" w:rsidP="00FB1343">
      <w:pPr>
        <w:pStyle w:val="1"/>
        <w:numPr>
          <w:ilvl w:val="0"/>
          <w:numId w:val="24"/>
        </w:numPr>
        <w:rPr>
          <w:rFonts w:ascii="Times New Roman" w:eastAsiaTheme="minorEastAsia" w:hAnsi="Times New Roman"/>
          <w:b w:val="0"/>
          <w:bCs w:val="0"/>
          <w:sz w:val="20"/>
          <w:szCs w:val="20"/>
          <w:lang w:val="en-US"/>
        </w:rPr>
      </w:pPr>
      <w:r w:rsidRPr="00A3491C">
        <w:rPr>
          <w:rFonts w:ascii="Times New Roman" w:eastAsiaTheme="minorEastAsia" w:hAnsi="Times New Roman"/>
          <w:b w:val="0"/>
          <w:bCs w:val="0"/>
          <w:sz w:val="20"/>
          <w:szCs w:val="20"/>
          <w:lang w:val="en-US"/>
        </w:rPr>
        <w:fldChar w:fldCharType="begin"/>
      </w:r>
      <w:r w:rsidR="00FB1343" w:rsidRPr="00A3491C">
        <w:rPr>
          <w:rFonts w:ascii="Times New Roman" w:eastAsiaTheme="minorEastAsia" w:hAnsi="Times New Roman"/>
          <w:b w:val="0"/>
          <w:bCs w:val="0"/>
          <w:sz w:val="20"/>
          <w:szCs w:val="20"/>
          <w:lang w:val="en-US"/>
        </w:rPr>
        <w:instrText>HYPERLINK "E:\\</w:instrText>
      </w:r>
      <w:r w:rsidR="00FB1343" w:rsidRPr="00A3491C">
        <w:rPr>
          <w:rFonts w:ascii="Times New Roman" w:eastAsiaTheme="minorEastAsia" w:hAnsi="Times New Roman"/>
          <w:b w:val="0"/>
          <w:bCs w:val="0"/>
          <w:sz w:val="20"/>
          <w:szCs w:val="20"/>
          <w:lang w:val="en-US"/>
        </w:rPr>
        <w:instrText>高频项目</w:instrText>
      </w:r>
      <w:r w:rsidR="00FB1343" w:rsidRPr="00A3491C">
        <w:rPr>
          <w:rFonts w:ascii="Times New Roman" w:eastAsiaTheme="minorEastAsia" w:hAnsi="Times New Roman"/>
          <w:b w:val="0"/>
          <w:bCs w:val="0"/>
          <w:sz w:val="20"/>
          <w:szCs w:val="20"/>
          <w:lang w:val="en-US"/>
        </w:rPr>
        <w:instrText>\\5g\\</w:instrText>
      </w:r>
      <w:r w:rsidR="00FB1343" w:rsidRPr="00A3491C">
        <w:rPr>
          <w:rFonts w:ascii="Times New Roman" w:eastAsiaTheme="minorEastAsia" w:hAnsi="Times New Roman"/>
          <w:b w:val="0"/>
          <w:bCs w:val="0"/>
          <w:sz w:val="20"/>
          <w:szCs w:val="20"/>
          <w:lang w:val="en-US"/>
        </w:rPr>
        <w:instrText>标准</w:instrText>
      </w:r>
      <w:r w:rsidR="00FB1343" w:rsidRPr="00A3491C">
        <w:rPr>
          <w:rFonts w:ascii="Times New Roman" w:eastAsiaTheme="minorEastAsia" w:hAnsi="Times New Roman"/>
          <w:b w:val="0"/>
          <w:bCs w:val="0"/>
          <w:sz w:val="20"/>
          <w:szCs w:val="20"/>
          <w:lang w:val="en-US"/>
        </w:rPr>
        <w:instrText>\\Users\\wanshic\\Documents\\Standards\\3GPP Standards\\Meeting Documents\\TSGR1_86\\R1-167970.zip"</w:instrText>
      </w:r>
      <w:r w:rsidRPr="00A3491C">
        <w:rPr>
          <w:rFonts w:ascii="Times New Roman" w:eastAsiaTheme="minorEastAsia" w:hAnsi="Times New Roman"/>
          <w:b w:val="0"/>
          <w:bCs w:val="0"/>
          <w:sz w:val="20"/>
          <w:szCs w:val="20"/>
          <w:lang w:val="en-US"/>
        </w:rPr>
        <w:fldChar w:fldCharType="separate"/>
      </w:r>
      <w:r w:rsidR="00FB1343" w:rsidRPr="00A3491C">
        <w:rPr>
          <w:rFonts w:ascii="Times New Roman" w:eastAsiaTheme="minorEastAsia" w:hAnsi="Times New Roman"/>
          <w:b w:val="0"/>
          <w:bCs w:val="0"/>
          <w:sz w:val="20"/>
          <w:szCs w:val="20"/>
          <w:lang w:val="en-US"/>
        </w:rPr>
        <w:t>R1-167970</w:t>
      </w:r>
      <w:r w:rsidRPr="00A3491C">
        <w:rPr>
          <w:rFonts w:ascii="Times New Roman" w:eastAsiaTheme="minorEastAsia" w:hAnsi="Times New Roman"/>
          <w:b w:val="0"/>
          <w:bCs w:val="0"/>
          <w:sz w:val="20"/>
          <w:szCs w:val="20"/>
          <w:lang w:val="en-US"/>
        </w:rPr>
        <w:fldChar w:fldCharType="end"/>
      </w:r>
      <w:r w:rsidR="00FB1343" w:rsidRPr="00A3491C">
        <w:rPr>
          <w:rFonts w:ascii="Times New Roman" w:eastAsiaTheme="minorEastAsia" w:hAnsi="Times New Roman"/>
          <w:b w:val="0"/>
          <w:bCs w:val="0"/>
          <w:sz w:val="20"/>
          <w:szCs w:val="20"/>
          <w:lang w:val="en-US"/>
        </w:rPr>
        <w:t xml:space="preserve"> </w:t>
      </w:r>
      <w:r w:rsidR="00FB1343" w:rsidRPr="00A3491C">
        <w:rPr>
          <w:rFonts w:ascii="Times New Roman" w:eastAsiaTheme="minorEastAsia" w:hAnsi="Times New Roman" w:hint="eastAsia"/>
          <w:b w:val="0"/>
          <w:bCs w:val="0"/>
          <w:sz w:val="20"/>
          <w:szCs w:val="20"/>
          <w:lang w:val="en-US"/>
        </w:rPr>
        <w:t xml:space="preserve"> </w:t>
      </w:r>
      <w:r w:rsidR="00FB1343" w:rsidRPr="00A3491C">
        <w:rPr>
          <w:rFonts w:ascii="Times New Roman" w:eastAsiaTheme="minorEastAsia" w:hAnsi="Times New Roman"/>
          <w:b w:val="0"/>
          <w:bCs w:val="0"/>
          <w:sz w:val="20"/>
          <w:szCs w:val="20"/>
          <w:lang w:val="en-US"/>
        </w:rPr>
        <w:t>WF on the antenna ports QCL in NR</w:t>
      </w:r>
      <w:r w:rsidR="00FB1343" w:rsidRPr="00A3491C">
        <w:rPr>
          <w:rFonts w:ascii="Times New Roman" w:eastAsiaTheme="minorEastAsia" w:hAnsi="Times New Roman" w:hint="eastAsia"/>
          <w:b w:val="0"/>
          <w:bCs w:val="0"/>
          <w:sz w:val="20"/>
          <w:szCs w:val="20"/>
          <w:lang w:val="en-US"/>
        </w:rPr>
        <w:t xml:space="preserve">  </w:t>
      </w:r>
      <w:r w:rsidR="00FB1343" w:rsidRPr="00A3491C">
        <w:rPr>
          <w:rFonts w:ascii="Times New Roman" w:eastAsiaTheme="minorEastAsia" w:hAnsi="Times New Roman"/>
          <w:b w:val="0"/>
          <w:bCs w:val="0"/>
          <w:sz w:val="20"/>
          <w:szCs w:val="20"/>
          <w:lang w:val="en-US"/>
        </w:rPr>
        <w:t>Intel, LGE, Ericsson, Samsung, InterDigital, Huawei/HiSilicon</w:t>
      </w:r>
      <w:bookmarkEnd w:id="18"/>
    </w:p>
    <w:bookmarkStart w:id="19" w:name="_Ref462603207"/>
    <w:p w:rsidR="00FB1343" w:rsidRPr="00A3491C" w:rsidRDefault="00521EE9" w:rsidP="00FB1343">
      <w:pPr>
        <w:pStyle w:val="1"/>
        <w:numPr>
          <w:ilvl w:val="0"/>
          <w:numId w:val="24"/>
        </w:numPr>
        <w:rPr>
          <w:rFonts w:ascii="Times New Roman" w:eastAsiaTheme="minorEastAsia" w:hAnsi="Times New Roman"/>
          <w:b w:val="0"/>
          <w:bCs w:val="0"/>
          <w:sz w:val="20"/>
          <w:szCs w:val="20"/>
          <w:lang w:val="en-US"/>
        </w:rPr>
      </w:pPr>
      <w:r w:rsidRPr="00A3491C">
        <w:rPr>
          <w:rFonts w:ascii="Times New Roman" w:eastAsiaTheme="minorEastAsia" w:hAnsi="Times New Roman"/>
          <w:b w:val="0"/>
          <w:bCs w:val="0"/>
          <w:sz w:val="20"/>
          <w:szCs w:val="20"/>
          <w:lang w:val="en-US"/>
        </w:rPr>
        <w:fldChar w:fldCharType="begin"/>
      </w:r>
      <w:r w:rsidR="00FB1343" w:rsidRPr="00A3491C">
        <w:rPr>
          <w:rFonts w:ascii="Times New Roman" w:eastAsiaTheme="minorEastAsia" w:hAnsi="Times New Roman"/>
          <w:b w:val="0"/>
          <w:bCs w:val="0"/>
          <w:sz w:val="20"/>
          <w:szCs w:val="20"/>
          <w:lang w:val="en-US"/>
        </w:rPr>
        <w:instrText>HYPERLINK "E:\\</w:instrText>
      </w:r>
      <w:r w:rsidR="00FB1343" w:rsidRPr="00A3491C">
        <w:rPr>
          <w:rFonts w:ascii="Times New Roman" w:eastAsiaTheme="minorEastAsia" w:hAnsi="Times New Roman"/>
          <w:b w:val="0"/>
          <w:bCs w:val="0"/>
          <w:sz w:val="20"/>
          <w:szCs w:val="20"/>
          <w:lang w:val="en-US"/>
        </w:rPr>
        <w:instrText>高频项目</w:instrText>
      </w:r>
      <w:r w:rsidR="00FB1343" w:rsidRPr="00A3491C">
        <w:rPr>
          <w:rFonts w:ascii="Times New Roman" w:eastAsiaTheme="minorEastAsia" w:hAnsi="Times New Roman"/>
          <w:b w:val="0"/>
          <w:bCs w:val="0"/>
          <w:sz w:val="20"/>
          <w:szCs w:val="20"/>
          <w:lang w:val="en-US"/>
        </w:rPr>
        <w:instrText>\\5g\\</w:instrText>
      </w:r>
      <w:r w:rsidR="00FB1343" w:rsidRPr="00A3491C">
        <w:rPr>
          <w:rFonts w:ascii="Times New Roman" w:eastAsiaTheme="minorEastAsia" w:hAnsi="Times New Roman"/>
          <w:b w:val="0"/>
          <w:bCs w:val="0"/>
          <w:sz w:val="20"/>
          <w:szCs w:val="20"/>
          <w:lang w:val="en-US"/>
        </w:rPr>
        <w:instrText>标准</w:instrText>
      </w:r>
      <w:r w:rsidR="00FB1343" w:rsidRPr="00A3491C">
        <w:rPr>
          <w:rFonts w:ascii="Times New Roman" w:eastAsiaTheme="minorEastAsia" w:hAnsi="Times New Roman"/>
          <w:b w:val="0"/>
          <w:bCs w:val="0"/>
          <w:sz w:val="20"/>
          <w:szCs w:val="20"/>
          <w:lang w:val="en-US"/>
        </w:rPr>
        <w:instrText>\\Users\\wanshic\\Documents\\Standards\\3GPP Standards\\Meeting Documents\\TSGR1_86\\R1-168436.zip"</w:instrText>
      </w:r>
      <w:r w:rsidRPr="00A3491C">
        <w:rPr>
          <w:rFonts w:ascii="Times New Roman" w:eastAsiaTheme="minorEastAsia" w:hAnsi="Times New Roman"/>
          <w:b w:val="0"/>
          <w:bCs w:val="0"/>
          <w:sz w:val="20"/>
          <w:szCs w:val="20"/>
          <w:lang w:val="en-US"/>
        </w:rPr>
        <w:fldChar w:fldCharType="separate"/>
      </w:r>
      <w:r w:rsidR="00FB1343" w:rsidRPr="00A3491C">
        <w:rPr>
          <w:rFonts w:ascii="Times New Roman" w:eastAsiaTheme="minorEastAsia" w:hAnsi="Times New Roman"/>
          <w:b w:val="0"/>
          <w:bCs w:val="0"/>
          <w:sz w:val="20"/>
          <w:szCs w:val="20"/>
          <w:lang w:val="en-US"/>
        </w:rPr>
        <w:t>R1-168436</w:t>
      </w:r>
      <w:r w:rsidRPr="00A3491C">
        <w:rPr>
          <w:rFonts w:ascii="Times New Roman" w:eastAsiaTheme="minorEastAsia" w:hAnsi="Times New Roman"/>
          <w:b w:val="0"/>
          <w:bCs w:val="0"/>
          <w:sz w:val="20"/>
          <w:szCs w:val="20"/>
          <w:lang w:val="en-US"/>
        </w:rPr>
        <w:fldChar w:fldCharType="end"/>
      </w:r>
      <w:r w:rsidR="00FB1343" w:rsidRPr="00A3491C">
        <w:rPr>
          <w:rFonts w:ascii="Times New Roman" w:eastAsiaTheme="minorEastAsia" w:hAnsi="Times New Roman"/>
          <w:b w:val="0"/>
          <w:bCs w:val="0"/>
          <w:sz w:val="20"/>
          <w:szCs w:val="20"/>
          <w:lang w:val="en-US"/>
        </w:rPr>
        <w:t xml:space="preserve"> WF on QCL assumptions &amp; configurations in NR</w:t>
      </w:r>
      <w:r w:rsidR="00FB1343" w:rsidRPr="00A3491C">
        <w:rPr>
          <w:rFonts w:ascii="Times New Roman" w:eastAsiaTheme="minorEastAsia" w:hAnsi="Times New Roman"/>
          <w:b w:val="0"/>
          <w:bCs w:val="0"/>
          <w:sz w:val="20"/>
          <w:szCs w:val="20"/>
          <w:lang w:val="en-US"/>
        </w:rPr>
        <w:tab/>
        <w:t>Huawei, HiSilicon, China Telecom, DoCoMo, CATR, Intel</w:t>
      </w:r>
      <w:bookmarkEnd w:id="19"/>
    </w:p>
    <w:p w:rsidR="00FB1343" w:rsidRPr="00FB1343" w:rsidRDefault="00FB1343" w:rsidP="00FB1343"/>
    <w:p w:rsidR="00FB1343" w:rsidRPr="00FB1343" w:rsidRDefault="00FB1343" w:rsidP="00FB1343"/>
    <w:sectPr w:rsidR="00FB1343" w:rsidRPr="00FB1343"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FD7" w:rsidRDefault="007B7FD7" w:rsidP="008445A1">
      <w:pPr>
        <w:spacing w:line="240" w:lineRule="auto"/>
      </w:pPr>
      <w:r>
        <w:separator/>
      </w:r>
    </w:p>
  </w:endnote>
  <w:endnote w:type="continuationSeparator" w:id="0">
    <w:p w:rsidR="007B7FD7" w:rsidRDefault="007B7FD7" w:rsidP="008445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FD7" w:rsidRDefault="007B7FD7" w:rsidP="008445A1">
      <w:pPr>
        <w:spacing w:line="240" w:lineRule="auto"/>
      </w:pPr>
      <w:r>
        <w:separator/>
      </w:r>
    </w:p>
  </w:footnote>
  <w:footnote w:type="continuationSeparator" w:id="0">
    <w:p w:rsidR="007B7FD7" w:rsidRDefault="007B7FD7" w:rsidP="008445A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4E1FAC"/>
    <w:multiLevelType w:val="hybridMultilevel"/>
    <w:tmpl w:val="9C866A44"/>
    <w:lvl w:ilvl="0" w:tplc="61240A6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AA5B99"/>
    <w:multiLevelType w:val="hybridMultilevel"/>
    <w:tmpl w:val="94B2D9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891A42"/>
    <w:multiLevelType w:val="multilevel"/>
    <w:tmpl w:val="FBF815EA"/>
    <w:lvl w:ilvl="0">
      <w:start w:val="1"/>
      <w:numFmt w:val="decimal"/>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5B3225B"/>
    <w:multiLevelType w:val="hybridMultilevel"/>
    <w:tmpl w:val="8B20DCAA"/>
    <w:lvl w:ilvl="0" w:tplc="0D0E3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74295B"/>
    <w:multiLevelType w:val="hybridMultilevel"/>
    <w:tmpl w:val="79287B5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DB42AF"/>
    <w:multiLevelType w:val="hybridMultilevel"/>
    <w:tmpl w:val="F6B88B90"/>
    <w:lvl w:ilvl="0" w:tplc="CF2EC0C6">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7"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EC6523"/>
    <w:multiLevelType w:val="hybridMultilevel"/>
    <w:tmpl w:val="AE06CD92"/>
    <w:lvl w:ilvl="0" w:tplc="B58C5E5E">
      <w:start w:val="1"/>
      <w:numFmt w:val="upperLetter"/>
      <w:lvlText w:val="%1."/>
      <w:lvlJc w:val="left"/>
      <w:pPr>
        <w:ind w:left="2520" w:hanging="360"/>
      </w:pPr>
      <w:rPr>
        <w:rFonts w:hint="default"/>
      </w:rPr>
    </w:lvl>
    <w:lvl w:ilvl="1" w:tplc="04090019" w:tentative="1">
      <w:start w:val="1"/>
      <w:numFmt w:val="lowerLetter"/>
      <w:lvlText w:val="%2)"/>
      <w:lvlJc w:val="left"/>
      <w:pPr>
        <w:ind w:left="3000" w:hanging="420"/>
      </w:pPr>
    </w:lvl>
    <w:lvl w:ilvl="2" w:tplc="0409001B" w:tentative="1">
      <w:start w:val="1"/>
      <w:numFmt w:val="lowerRoman"/>
      <w:lvlText w:val="%3."/>
      <w:lvlJc w:val="right"/>
      <w:pPr>
        <w:ind w:left="3420" w:hanging="420"/>
      </w:pPr>
    </w:lvl>
    <w:lvl w:ilvl="3" w:tplc="0409000F" w:tentative="1">
      <w:start w:val="1"/>
      <w:numFmt w:val="decimal"/>
      <w:lvlText w:val="%4."/>
      <w:lvlJc w:val="left"/>
      <w:pPr>
        <w:ind w:left="3840" w:hanging="420"/>
      </w:pPr>
    </w:lvl>
    <w:lvl w:ilvl="4" w:tplc="04090019" w:tentative="1">
      <w:start w:val="1"/>
      <w:numFmt w:val="lowerLetter"/>
      <w:lvlText w:val="%5)"/>
      <w:lvlJc w:val="left"/>
      <w:pPr>
        <w:ind w:left="4260" w:hanging="420"/>
      </w:pPr>
    </w:lvl>
    <w:lvl w:ilvl="5" w:tplc="0409001B" w:tentative="1">
      <w:start w:val="1"/>
      <w:numFmt w:val="lowerRoman"/>
      <w:lvlText w:val="%6."/>
      <w:lvlJc w:val="right"/>
      <w:pPr>
        <w:ind w:left="4680" w:hanging="420"/>
      </w:pPr>
    </w:lvl>
    <w:lvl w:ilvl="6" w:tplc="0409000F" w:tentative="1">
      <w:start w:val="1"/>
      <w:numFmt w:val="decimal"/>
      <w:lvlText w:val="%7."/>
      <w:lvlJc w:val="left"/>
      <w:pPr>
        <w:ind w:left="5100" w:hanging="420"/>
      </w:pPr>
    </w:lvl>
    <w:lvl w:ilvl="7" w:tplc="04090019" w:tentative="1">
      <w:start w:val="1"/>
      <w:numFmt w:val="lowerLetter"/>
      <w:lvlText w:val="%8)"/>
      <w:lvlJc w:val="left"/>
      <w:pPr>
        <w:ind w:left="5520" w:hanging="420"/>
      </w:pPr>
    </w:lvl>
    <w:lvl w:ilvl="8" w:tplc="0409001B" w:tentative="1">
      <w:start w:val="1"/>
      <w:numFmt w:val="lowerRoman"/>
      <w:lvlText w:val="%9."/>
      <w:lvlJc w:val="right"/>
      <w:pPr>
        <w:ind w:left="5940" w:hanging="420"/>
      </w:pPr>
    </w:lvl>
  </w:abstractNum>
  <w:abstractNum w:abstractNumId="10"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6707AA7"/>
    <w:multiLevelType w:val="hybridMultilevel"/>
    <w:tmpl w:val="DE48E9EE"/>
    <w:lvl w:ilvl="0" w:tplc="42E821AA">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4" w15:restartNumberingAfterBreak="0">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1E7658"/>
    <w:multiLevelType w:val="hybridMultilevel"/>
    <w:tmpl w:val="CE8C7F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0C6786"/>
    <w:multiLevelType w:val="hybridMultilevel"/>
    <w:tmpl w:val="8ECA76D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2D561C3"/>
    <w:multiLevelType w:val="hybridMultilevel"/>
    <w:tmpl w:val="BCE2A0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AF06BC"/>
    <w:multiLevelType w:val="hybridMultilevel"/>
    <w:tmpl w:val="D5B29EBE"/>
    <w:lvl w:ilvl="0" w:tplc="BF4425FE">
      <w:start w:val="1"/>
      <w:numFmt w:val="upperLetter"/>
      <w:lvlText w:val="%1."/>
      <w:lvlJc w:val="left"/>
      <w:pPr>
        <w:ind w:left="2250" w:hanging="360"/>
      </w:pPr>
      <w:rPr>
        <w:rFonts w:hint="default"/>
      </w:rPr>
    </w:lvl>
    <w:lvl w:ilvl="1" w:tplc="04090019" w:tentative="1">
      <w:start w:val="1"/>
      <w:numFmt w:val="lowerLetter"/>
      <w:lvlText w:val="%2)"/>
      <w:lvlJc w:val="left"/>
      <w:pPr>
        <w:ind w:left="2730" w:hanging="420"/>
      </w:pPr>
    </w:lvl>
    <w:lvl w:ilvl="2" w:tplc="0409001B" w:tentative="1">
      <w:start w:val="1"/>
      <w:numFmt w:val="lowerRoman"/>
      <w:lvlText w:val="%3."/>
      <w:lvlJc w:val="right"/>
      <w:pPr>
        <w:ind w:left="3150" w:hanging="420"/>
      </w:pPr>
    </w:lvl>
    <w:lvl w:ilvl="3" w:tplc="0409000F" w:tentative="1">
      <w:start w:val="1"/>
      <w:numFmt w:val="decimal"/>
      <w:lvlText w:val="%4."/>
      <w:lvlJc w:val="left"/>
      <w:pPr>
        <w:ind w:left="3570" w:hanging="420"/>
      </w:pPr>
    </w:lvl>
    <w:lvl w:ilvl="4" w:tplc="04090019" w:tentative="1">
      <w:start w:val="1"/>
      <w:numFmt w:val="lowerLetter"/>
      <w:lvlText w:val="%5)"/>
      <w:lvlJc w:val="left"/>
      <w:pPr>
        <w:ind w:left="3990" w:hanging="420"/>
      </w:pPr>
    </w:lvl>
    <w:lvl w:ilvl="5" w:tplc="0409001B" w:tentative="1">
      <w:start w:val="1"/>
      <w:numFmt w:val="lowerRoman"/>
      <w:lvlText w:val="%6."/>
      <w:lvlJc w:val="right"/>
      <w:pPr>
        <w:ind w:left="4410" w:hanging="420"/>
      </w:pPr>
    </w:lvl>
    <w:lvl w:ilvl="6" w:tplc="0409000F" w:tentative="1">
      <w:start w:val="1"/>
      <w:numFmt w:val="decimal"/>
      <w:lvlText w:val="%7."/>
      <w:lvlJc w:val="left"/>
      <w:pPr>
        <w:ind w:left="4830" w:hanging="420"/>
      </w:pPr>
    </w:lvl>
    <w:lvl w:ilvl="7" w:tplc="04090019" w:tentative="1">
      <w:start w:val="1"/>
      <w:numFmt w:val="lowerLetter"/>
      <w:lvlText w:val="%8)"/>
      <w:lvlJc w:val="left"/>
      <w:pPr>
        <w:ind w:left="5250" w:hanging="420"/>
      </w:pPr>
    </w:lvl>
    <w:lvl w:ilvl="8" w:tplc="0409001B" w:tentative="1">
      <w:start w:val="1"/>
      <w:numFmt w:val="lowerRoman"/>
      <w:lvlText w:val="%9."/>
      <w:lvlJc w:val="right"/>
      <w:pPr>
        <w:ind w:left="5670" w:hanging="420"/>
      </w:pPr>
    </w:lvl>
  </w:abstractNum>
  <w:abstractNum w:abstractNumId="20" w15:restartNumberingAfterBreak="0">
    <w:nsid w:val="6F392D74"/>
    <w:multiLevelType w:val="hybridMultilevel"/>
    <w:tmpl w:val="D5B29EBE"/>
    <w:lvl w:ilvl="0" w:tplc="BF4425FE">
      <w:start w:val="1"/>
      <w:numFmt w:val="upperLetter"/>
      <w:lvlText w:val="%1."/>
      <w:lvlJc w:val="left"/>
      <w:pPr>
        <w:ind w:left="2250" w:hanging="360"/>
      </w:pPr>
      <w:rPr>
        <w:rFonts w:hint="default"/>
      </w:rPr>
    </w:lvl>
    <w:lvl w:ilvl="1" w:tplc="04090019" w:tentative="1">
      <w:start w:val="1"/>
      <w:numFmt w:val="lowerLetter"/>
      <w:lvlText w:val="%2)"/>
      <w:lvlJc w:val="left"/>
      <w:pPr>
        <w:ind w:left="2730" w:hanging="420"/>
      </w:pPr>
    </w:lvl>
    <w:lvl w:ilvl="2" w:tplc="0409001B" w:tentative="1">
      <w:start w:val="1"/>
      <w:numFmt w:val="lowerRoman"/>
      <w:lvlText w:val="%3."/>
      <w:lvlJc w:val="right"/>
      <w:pPr>
        <w:ind w:left="3150" w:hanging="420"/>
      </w:pPr>
    </w:lvl>
    <w:lvl w:ilvl="3" w:tplc="0409000F" w:tentative="1">
      <w:start w:val="1"/>
      <w:numFmt w:val="decimal"/>
      <w:lvlText w:val="%4."/>
      <w:lvlJc w:val="left"/>
      <w:pPr>
        <w:ind w:left="3570" w:hanging="420"/>
      </w:pPr>
    </w:lvl>
    <w:lvl w:ilvl="4" w:tplc="04090019" w:tentative="1">
      <w:start w:val="1"/>
      <w:numFmt w:val="lowerLetter"/>
      <w:lvlText w:val="%5)"/>
      <w:lvlJc w:val="left"/>
      <w:pPr>
        <w:ind w:left="3990" w:hanging="420"/>
      </w:pPr>
    </w:lvl>
    <w:lvl w:ilvl="5" w:tplc="0409001B" w:tentative="1">
      <w:start w:val="1"/>
      <w:numFmt w:val="lowerRoman"/>
      <w:lvlText w:val="%6."/>
      <w:lvlJc w:val="right"/>
      <w:pPr>
        <w:ind w:left="4410" w:hanging="420"/>
      </w:pPr>
    </w:lvl>
    <w:lvl w:ilvl="6" w:tplc="0409000F" w:tentative="1">
      <w:start w:val="1"/>
      <w:numFmt w:val="decimal"/>
      <w:lvlText w:val="%7."/>
      <w:lvlJc w:val="left"/>
      <w:pPr>
        <w:ind w:left="4830" w:hanging="420"/>
      </w:pPr>
    </w:lvl>
    <w:lvl w:ilvl="7" w:tplc="04090019" w:tentative="1">
      <w:start w:val="1"/>
      <w:numFmt w:val="lowerLetter"/>
      <w:lvlText w:val="%8)"/>
      <w:lvlJc w:val="left"/>
      <w:pPr>
        <w:ind w:left="5250" w:hanging="420"/>
      </w:pPr>
    </w:lvl>
    <w:lvl w:ilvl="8" w:tplc="0409001B" w:tentative="1">
      <w:start w:val="1"/>
      <w:numFmt w:val="lowerRoman"/>
      <w:lvlText w:val="%9."/>
      <w:lvlJc w:val="right"/>
      <w:pPr>
        <w:ind w:left="5670" w:hanging="420"/>
      </w:pPr>
    </w:lvl>
  </w:abstractNum>
  <w:abstractNum w:abstractNumId="21"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94E69E7"/>
    <w:multiLevelType w:val="hybridMultilevel"/>
    <w:tmpl w:val="562E88F2"/>
    <w:lvl w:ilvl="0" w:tplc="7260352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4"/>
  </w:num>
  <w:num w:numId="2">
    <w:abstractNumId w:val="10"/>
  </w:num>
  <w:num w:numId="3">
    <w:abstractNumId w:val="22"/>
  </w:num>
  <w:num w:numId="4">
    <w:abstractNumId w:val="7"/>
  </w:num>
  <w:num w:numId="5">
    <w:abstractNumId w:val="15"/>
  </w:num>
  <w:num w:numId="6">
    <w:abstractNumId w:val="21"/>
  </w:num>
  <w:num w:numId="7">
    <w:abstractNumId w:val="14"/>
  </w:num>
  <w:num w:numId="8">
    <w:abstractNumId w:val="14"/>
  </w:num>
  <w:num w:numId="9">
    <w:abstractNumId w:val="12"/>
  </w:num>
  <w:num w:numId="10">
    <w:abstractNumId w:val="0"/>
  </w:num>
  <w:num w:numId="11">
    <w:abstractNumId w:val="8"/>
  </w:num>
  <w:num w:numId="12">
    <w:abstractNumId w:val="14"/>
  </w:num>
  <w:num w:numId="13">
    <w:abstractNumId w:val="14"/>
  </w:num>
  <w:num w:numId="14">
    <w:abstractNumId w:val="16"/>
  </w:num>
  <w:num w:numId="15">
    <w:abstractNumId w:val="14"/>
  </w:num>
  <w:num w:numId="16">
    <w:abstractNumId w:val="14"/>
  </w:num>
  <w:num w:numId="17">
    <w:abstractNumId w:val="18"/>
  </w:num>
  <w:num w:numId="18">
    <w:abstractNumId w:val="14"/>
  </w:num>
  <w:num w:numId="19">
    <w:abstractNumId w:val="14"/>
  </w:num>
  <w:num w:numId="20">
    <w:abstractNumId w:val="14"/>
  </w:num>
  <w:num w:numId="21">
    <w:abstractNumId w:val="14"/>
  </w:num>
  <w:num w:numId="22">
    <w:abstractNumId w:val="11"/>
  </w:num>
  <w:num w:numId="23">
    <w:abstractNumId w:val="23"/>
  </w:num>
  <w:num w:numId="24">
    <w:abstractNumId w:val="3"/>
  </w:num>
  <w:num w:numId="25">
    <w:abstractNumId w:val="14"/>
  </w:num>
  <w:num w:numId="26">
    <w:abstractNumId w:val="14"/>
  </w:num>
  <w:num w:numId="27">
    <w:abstractNumId w:val="6"/>
  </w:num>
  <w:num w:numId="28">
    <w:abstractNumId w:val="14"/>
  </w:num>
  <w:num w:numId="29">
    <w:abstractNumId w:val="9"/>
  </w:num>
  <w:num w:numId="30">
    <w:abstractNumId w:val="19"/>
  </w:num>
  <w:num w:numId="31">
    <w:abstractNumId w:val="20"/>
  </w:num>
  <w:num w:numId="32">
    <w:abstractNumId w:val="2"/>
  </w:num>
  <w:num w:numId="33">
    <w:abstractNumId w:val="5"/>
  </w:num>
  <w:num w:numId="34">
    <w:abstractNumId w:val="17"/>
  </w:num>
  <w:num w:numId="35">
    <w:abstractNumId w:val="13"/>
  </w:num>
  <w:num w:numId="36">
    <w:abstractNumId w:val="4"/>
  </w:num>
  <w:num w:numId="37">
    <w:abstractNumId w:val="14"/>
  </w:num>
  <w:num w:numId="38">
    <w:abstractNumId w:val="14"/>
  </w:num>
  <w:num w:numId="39">
    <w:abstractNumId w:val="14"/>
  </w:num>
  <w:num w:numId="40">
    <w:abstractNumId w:val="24"/>
  </w:num>
  <w:num w:numId="41">
    <w:abstractNumId w:val="1"/>
  </w:num>
  <w:num w:numId="42">
    <w:abstractNumId w:val="14"/>
  </w:num>
  <w:num w:numId="43">
    <w:abstractNumId w:val="14"/>
  </w:num>
  <w:num w:numId="44">
    <w:abstractNumId w:val="14"/>
  </w:num>
  <w:num w:numId="45">
    <w:abstractNumId w:val="14"/>
  </w:num>
  <w:num w:numId="46">
    <w:abstractNumId w:val="14"/>
  </w:num>
  <w:num w:numId="4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11D1"/>
    <w:rsid w:val="000013D2"/>
    <w:rsid w:val="000016ED"/>
    <w:rsid w:val="00001826"/>
    <w:rsid w:val="000018BC"/>
    <w:rsid w:val="00002071"/>
    <w:rsid w:val="00002307"/>
    <w:rsid w:val="00002747"/>
    <w:rsid w:val="00002C2A"/>
    <w:rsid w:val="00003238"/>
    <w:rsid w:val="0000323C"/>
    <w:rsid w:val="000034B7"/>
    <w:rsid w:val="0000385F"/>
    <w:rsid w:val="00003933"/>
    <w:rsid w:val="000039EF"/>
    <w:rsid w:val="00003B1A"/>
    <w:rsid w:val="00003C29"/>
    <w:rsid w:val="0000404A"/>
    <w:rsid w:val="000042BE"/>
    <w:rsid w:val="000047CE"/>
    <w:rsid w:val="00004C4A"/>
    <w:rsid w:val="00005AF1"/>
    <w:rsid w:val="00005C22"/>
    <w:rsid w:val="00006227"/>
    <w:rsid w:val="000062AC"/>
    <w:rsid w:val="000066E7"/>
    <w:rsid w:val="00006A0E"/>
    <w:rsid w:val="00006B81"/>
    <w:rsid w:val="00006EAC"/>
    <w:rsid w:val="00006EFF"/>
    <w:rsid w:val="0000705B"/>
    <w:rsid w:val="00007304"/>
    <w:rsid w:val="00007440"/>
    <w:rsid w:val="00007579"/>
    <w:rsid w:val="0000778B"/>
    <w:rsid w:val="00010475"/>
    <w:rsid w:val="000104F7"/>
    <w:rsid w:val="000105FC"/>
    <w:rsid w:val="0001060D"/>
    <w:rsid w:val="00010818"/>
    <w:rsid w:val="00010B8B"/>
    <w:rsid w:val="00011068"/>
    <w:rsid w:val="000117D6"/>
    <w:rsid w:val="000117E8"/>
    <w:rsid w:val="00011871"/>
    <w:rsid w:val="00011A09"/>
    <w:rsid w:val="00011AE1"/>
    <w:rsid w:val="00011B88"/>
    <w:rsid w:val="00012311"/>
    <w:rsid w:val="000124D2"/>
    <w:rsid w:val="000126FC"/>
    <w:rsid w:val="00012C56"/>
    <w:rsid w:val="00012C7B"/>
    <w:rsid w:val="00012D8B"/>
    <w:rsid w:val="000131FE"/>
    <w:rsid w:val="000132A2"/>
    <w:rsid w:val="00013BD5"/>
    <w:rsid w:val="00013CCC"/>
    <w:rsid w:val="00013CE8"/>
    <w:rsid w:val="00013F3D"/>
    <w:rsid w:val="00014536"/>
    <w:rsid w:val="00014604"/>
    <w:rsid w:val="00014F4A"/>
    <w:rsid w:val="00015601"/>
    <w:rsid w:val="000161ED"/>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96"/>
    <w:rsid w:val="000244B9"/>
    <w:rsid w:val="000244CA"/>
    <w:rsid w:val="0002489B"/>
    <w:rsid w:val="00024C3A"/>
    <w:rsid w:val="000251DD"/>
    <w:rsid w:val="0002523F"/>
    <w:rsid w:val="000254A2"/>
    <w:rsid w:val="00025695"/>
    <w:rsid w:val="00025834"/>
    <w:rsid w:val="00025F82"/>
    <w:rsid w:val="00026022"/>
    <w:rsid w:val="000261B2"/>
    <w:rsid w:val="000264DB"/>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2EA"/>
    <w:rsid w:val="00033454"/>
    <w:rsid w:val="000335D4"/>
    <w:rsid w:val="00033649"/>
    <w:rsid w:val="00033A40"/>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BF8"/>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9D2"/>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6269"/>
    <w:rsid w:val="0005627A"/>
    <w:rsid w:val="000563FA"/>
    <w:rsid w:val="00056777"/>
    <w:rsid w:val="00056A98"/>
    <w:rsid w:val="0005716B"/>
    <w:rsid w:val="0005738F"/>
    <w:rsid w:val="00057620"/>
    <w:rsid w:val="00057AC7"/>
    <w:rsid w:val="00057DA2"/>
    <w:rsid w:val="000600F5"/>
    <w:rsid w:val="00060217"/>
    <w:rsid w:val="000602D2"/>
    <w:rsid w:val="000605D2"/>
    <w:rsid w:val="0006068C"/>
    <w:rsid w:val="00060696"/>
    <w:rsid w:val="000606EB"/>
    <w:rsid w:val="00060D2E"/>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753"/>
    <w:rsid w:val="000647A7"/>
    <w:rsid w:val="0006483C"/>
    <w:rsid w:val="000648A4"/>
    <w:rsid w:val="000648F4"/>
    <w:rsid w:val="00064AB2"/>
    <w:rsid w:val="00064C8D"/>
    <w:rsid w:val="00064F34"/>
    <w:rsid w:val="00065689"/>
    <w:rsid w:val="00065928"/>
    <w:rsid w:val="00065942"/>
    <w:rsid w:val="000659EE"/>
    <w:rsid w:val="00065D29"/>
    <w:rsid w:val="00065EA1"/>
    <w:rsid w:val="000662B5"/>
    <w:rsid w:val="00066405"/>
    <w:rsid w:val="00066596"/>
    <w:rsid w:val="00066652"/>
    <w:rsid w:val="000669CF"/>
    <w:rsid w:val="000669EE"/>
    <w:rsid w:val="00066A38"/>
    <w:rsid w:val="00066BDC"/>
    <w:rsid w:val="00066C22"/>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8BF"/>
    <w:rsid w:val="00073115"/>
    <w:rsid w:val="00073393"/>
    <w:rsid w:val="000734DC"/>
    <w:rsid w:val="00073748"/>
    <w:rsid w:val="00073979"/>
    <w:rsid w:val="00073A92"/>
    <w:rsid w:val="00073AE8"/>
    <w:rsid w:val="00073EF0"/>
    <w:rsid w:val="00073F0B"/>
    <w:rsid w:val="00074004"/>
    <w:rsid w:val="00074391"/>
    <w:rsid w:val="00074608"/>
    <w:rsid w:val="00074655"/>
    <w:rsid w:val="00074888"/>
    <w:rsid w:val="00074BC7"/>
    <w:rsid w:val="00074C33"/>
    <w:rsid w:val="00074F9A"/>
    <w:rsid w:val="0007517D"/>
    <w:rsid w:val="00075366"/>
    <w:rsid w:val="00075479"/>
    <w:rsid w:val="0007574E"/>
    <w:rsid w:val="00075AF7"/>
    <w:rsid w:val="00075C16"/>
    <w:rsid w:val="00075C3E"/>
    <w:rsid w:val="00075F4B"/>
    <w:rsid w:val="000762F9"/>
    <w:rsid w:val="00076928"/>
    <w:rsid w:val="0007696E"/>
    <w:rsid w:val="00077057"/>
    <w:rsid w:val="0007726B"/>
    <w:rsid w:val="0007737B"/>
    <w:rsid w:val="0007740B"/>
    <w:rsid w:val="0007787F"/>
    <w:rsid w:val="00077E7E"/>
    <w:rsid w:val="00080124"/>
    <w:rsid w:val="000804FD"/>
    <w:rsid w:val="000806BB"/>
    <w:rsid w:val="00080951"/>
    <w:rsid w:val="00080A94"/>
    <w:rsid w:val="00080C4F"/>
    <w:rsid w:val="00080D67"/>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5D6"/>
    <w:rsid w:val="00084780"/>
    <w:rsid w:val="00084948"/>
    <w:rsid w:val="00084A84"/>
    <w:rsid w:val="00084C42"/>
    <w:rsid w:val="0008525F"/>
    <w:rsid w:val="00085662"/>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B56"/>
    <w:rsid w:val="00091B58"/>
    <w:rsid w:val="00091CE9"/>
    <w:rsid w:val="000924E7"/>
    <w:rsid w:val="00092994"/>
    <w:rsid w:val="00092D8B"/>
    <w:rsid w:val="000934B3"/>
    <w:rsid w:val="00093A8C"/>
    <w:rsid w:val="00093E4D"/>
    <w:rsid w:val="00093E86"/>
    <w:rsid w:val="00093F5D"/>
    <w:rsid w:val="000941FB"/>
    <w:rsid w:val="0009435F"/>
    <w:rsid w:val="000945F6"/>
    <w:rsid w:val="00094955"/>
    <w:rsid w:val="00094F66"/>
    <w:rsid w:val="0009534B"/>
    <w:rsid w:val="000961DD"/>
    <w:rsid w:val="0009661E"/>
    <w:rsid w:val="00096D83"/>
    <w:rsid w:val="00096EAA"/>
    <w:rsid w:val="00096F56"/>
    <w:rsid w:val="00097059"/>
    <w:rsid w:val="00097071"/>
    <w:rsid w:val="00097072"/>
    <w:rsid w:val="00097A1D"/>
    <w:rsid w:val="000A0121"/>
    <w:rsid w:val="000A04ED"/>
    <w:rsid w:val="000A0622"/>
    <w:rsid w:val="000A0D35"/>
    <w:rsid w:val="000A129C"/>
    <w:rsid w:val="000A14DE"/>
    <w:rsid w:val="000A1619"/>
    <w:rsid w:val="000A17FC"/>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8CB"/>
    <w:rsid w:val="000A7AA5"/>
    <w:rsid w:val="000B01BE"/>
    <w:rsid w:val="000B18E5"/>
    <w:rsid w:val="000B1BC4"/>
    <w:rsid w:val="000B2006"/>
    <w:rsid w:val="000B207B"/>
    <w:rsid w:val="000B23A9"/>
    <w:rsid w:val="000B2E28"/>
    <w:rsid w:val="000B2EFD"/>
    <w:rsid w:val="000B3071"/>
    <w:rsid w:val="000B3231"/>
    <w:rsid w:val="000B354B"/>
    <w:rsid w:val="000B3686"/>
    <w:rsid w:val="000B3705"/>
    <w:rsid w:val="000B38BA"/>
    <w:rsid w:val="000B3A64"/>
    <w:rsid w:val="000B3FDC"/>
    <w:rsid w:val="000B40EA"/>
    <w:rsid w:val="000B40FD"/>
    <w:rsid w:val="000B44D8"/>
    <w:rsid w:val="000B44FE"/>
    <w:rsid w:val="000B4871"/>
    <w:rsid w:val="000B495B"/>
    <w:rsid w:val="000B4BA3"/>
    <w:rsid w:val="000B5BA6"/>
    <w:rsid w:val="000B5E1C"/>
    <w:rsid w:val="000B611B"/>
    <w:rsid w:val="000B6191"/>
    <w:rsid w:val="000B6875"/>
    <w:rsid w:val="000B6AA3"/>
    <w:rsid w:val="000B6C7E"/>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0CE"/>
    <w:rsid w:val="000C272F"/>
    <w:rsid w:val="000C334B"/>
    <w:rsid w:val="000C3921"/>
    <w:rsid w:val="000C3AD9"/>
    <w:rsid w:val="000C4725"/>
    <w:rsid w:val="000C4D3B"/>
    <w:rsid w:val="000C4E4B"/>
    <w:rsid w:val="000C4ECD"/>
    <w:rsid w:val="000C4F2F"/>
    <w:rsid w:val="000C50C0"/>
    <w:rsid w:val="000C5213"/>
    <w:rsid w:val="000C53A1"/>
    <w:rsid w:val="000C556D"/>
    <w:rsid w:val="000C5AFE"/>
    <w:rsid w:val="000C5B0A"/>
    <w:rsid w:val="000C5D09"/>
    <w:rsid w:val="000C6415"/>
    <w:rsid w:val="000C64C0"/>
    <w:rsid w:val="000C6A81"/>
    <w:rsid w:val="000C6E60"/>
    <w:rsid w:val="000C6F96"/>
    <w:rsid w:val="000C78F5"/>
    <w:rsid w:val="000C7A0C"/>
    <w:rsid w:val="000C7AE4"/>
    <w:rsid w:val="000D0C2E"/>
    <w:rsid w:val="000D121B"/>
    <w:rsid w:val="000D1629"/>
    <w:rsid w:val="000D1B9D"/>
    <w:rsid w:val="000D1C01"/>
    <w:rsid w:val="000D211B"/>
    <w:rsid w:val="000D2943"/>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30"/>
    <w:rsid w:val="000D634B"/>
    <w:rsid w:val="000D6569"/>
    <w:rsid w:val="000D6585"/>
    <w:rsid w:val="000D658D"/>
    <w:rsid w:val="000D679A"/>
    <w:rsid w:val="000D6960"/>
    <w:rsid w:val="000D6B11"/>
    <w:rsid w:val="000D744C"/>
    <w:rsid w:val="000D74AE"/>
    <w:rsid w:val="000D74E6"/>
    <w:rsid w:val="000D7C6A"/>
    <w:rsid w:val="000E0137"/>
    <w:rsid w:val="000E0483"/>
    <w:rsid w:val="000E0670"/>
    <w:rsid w:val="000E0725"/>
    <w:rsid w:val="000E0C5D"/>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165"/>
    <w:rsid w:val="000E6834"/>
    <w:rsid w:val="000E6CF9"/>
    <w:rsid w:val="000E6DA0"/>
    <w:rsid w:val="000E6FED"/>
    <w:rsid w:val="000E7162"/>
    <w:rsid w:val="000E7450"/>
    <w:rsid w:val="000E77FC"/>
    <w:rsid w:val="000E7BF3"/>
    <w:rsid w:val="000E7C6C"/>
    <w:rsid w:val="000F0169"/>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12"/>
    <w:rsid w:val="000F46E6"/>
    <w:rsid w:val="000F47AE"/>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706"/>
    <w:rsid w:val="00101C8E"/>
    <w:rsid w:val="00101E79"/>
    <w:rsid w:val="0010229B"/>
    <w:rsid w:val="00102D0F"/>
    <w:rsid w:val="00102D2B"/>
    <w:rsid w:val="00102F2D"/>
    <w:rsid w:val="00102FA9"/>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06A"/>
    <w:rsid w:val="00106699"/>
    <w:rsid w:val="00106F20"/>
    <w:rsid w:val="00107175"/>
    <w:rsid w:val="00107183"/>
    <w:rsid w:val="00107BE0"/>
    <w:rsid w:val="00110103"/>
    <w:rsid w:val="001102E6"/>
    <w:rsid w:val="00110925"/>
    <w:rsid w:val="00110E7D"/>
    <w:rsid w:val="0011123E"/>
    <w:rsid w:val="00111251"/>
    <w:rsid w:val="0011189E"/>
    <w:rsid w:val="0011191F"/>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D53"/>
    <w:rsid w:val="00117D62"/>
    <w:rsid w:val="001201FC"/>
    <w:rsid w:val="00120314"/>
    <w:rsid w:val="001205BF"/>
    <w:rsid w:val="00120747"/>
    <w:rsid w:val="00120798"/>
    <w:rsid w:val="00120803"/>
    <w:rsid w:val="00120BE8"/>
    <w:rsid w:val="001211A0"/>
    <w:rsid w:val="00121695"/>
    <w:rsid w:val="00121798"/>
    <w:rsid w:val="001218EA"/>
    <w:rsid w:val="00122013"/>
    <w:rsid w:val="0012220D"/>
    <w:rsid w:val="0012253A"/>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647A"/>
    <w:rsid w:val="001266BA"/>
    <w:rsid w:val="00127521"/>
    <w:rsid w:val="001275FF"/>
    <w:rsid w:val="00127654"/>
    <w:rsid w:val="001276C4"/>
    <w:rsid w:val="00127906"/>
    <w:rsid w:val="00127AB8"/>
    <w:rsid w:val="00127BEB"/>
    <w:rsid w:val="00127E85"/>
    <w:rsid w:val="001302A6"/>
    <w:rsid w:val="0013051A"/>
    <w:rsid w:val="00130A41"/>
    <w:rsid w:val="00130C95"/>
    <w:rsid w:val="00130E18"/>
    <w:rsid w:val="00131A50"/>
    <w:rsid w:val="00131CC6"/>
    <w:rsid w:val="00131E7B"/>
    <w:rsid w:val="0013204F"/>
    <w:rsid w:val="00132451"/>
    <w:rsid w:val="0013265D"/>
    <w:rsid w:val="00132FAB"/>
    <w:rsid w:val="00133129"/>
    <w:rsid w:val="001335A7"/>
    <w:rsid w:val="001335C1"/>
    <w:rsid w:val="001335EA"/>
    <w:rsid w:val="00133C49"/>
    <w:rsid w:val="00134082"/>
    <w:rsid w:val="0013430F"/>
    <w:rsid w:val="001344B8"/>
    <w:rsid w:val="001345E2"/>
    <w:rsid w:val="00135111"/>
    <w:rsid w:val="00135771"/>
    <w:rsid w:val="001357BA"/>
    <w:rsid w:val="00135843"/>
    <w:rsid w:val="00135A0D"/>
    <w:rsid w:val="00135F0E"/>
    <w:rsid w:val="00135F8E"/>
    <w:rsid w:val="00135FD8"/>
    <w:rsid w:val="0013616D"/>
    <w:rsid w:val="001361A8"/>
    <w:rsid w:val="00136342"/>
    <w:rsid w:val="00136AB0"/>
    <w:rsid w:val="00136FA8"/>
    <w:rsid w:val="0013784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B72"/>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AC8"/>
    <w:rsid w:val="00152DF5"/>
    <w:rsid w:val="00153112"/>
    <w:rsid w:val="00153774"/>
    <w:rsid w:val="001545E9"/>
    <w:rsid w:val="00154913"/>
    <w:rsid w:val="00154CC4"/>
    <w:rsid w:val="00154D9C"/>
    <w:rsid w:val="00154E83"/>
    <w:rsid w:val="0015525E"/>
    <w:rsid w:val="001553BC"/>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520"/>
    <w:rsid w:val="001618C5"/>
    <w:rsid w:val="00161F55"/>
    <w:rsid w:val="00162050"/>
    <w:rsid w:val="001631A0"/>
    <w:rsid w:val="00163633"/>
    <w:rsid w:val="00163E62"/>
    <w:rsid w:val="001645CA"/>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107"/>
    <w:rsid w:val="00171677"/>
    <w:rsid w:val="00171776"/>
    <w:rsid w:val="001719BD"/>
    <w:rsid w:val="001719E3"/>
    <w:rsid w:val="00171EE9"/>
    <w:rsid w:val="00172053"/>
    <w:rsid w:val="001722FC"/>
    <w:rsid w:val="00172715"/>
    <w:rsid w:val="00172814"/>
    <w:rsid w:val="00172ACA"/>
    <w:rsid w:val="00172C9C"/>
    <w:rsid w:val="00173095"/>
    <w:rsid w:val="001733C9"/>
    <w:rsid w:val="00173748"/>
    <w:rsid w:val="00173779"/>
    <w:rsid w:val="0017388B"/>
    <w:rsid w:val="00173C41"/>
    <w:rsid w:val="00173C9C"/>
    <w:rsid w:val="00174157"/>
    <w:rsid w:val="00174237"/>
    <w:rsid w:val="001747C9"/>
    <w:rsid w:val="00174804"/>
    <w:rsid w:val="00174AE0"/>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3F2"/>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9C5"/>
    <w:rsid w:val="00184BE9"/>
    <w:rsid w:val="00184C17"/>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C2F"/>
    <w:rsid w:val="00187EE3"/>
    <w:rsid w:val="00190172"/>
    <w:rsid w:val="001906AF"/>
    <w:rsid w:val="001907DA"/>
    <w:rsid w:val="00190B4B"/>
    <w:rsid w:val="00190BEC"/>
    <w:rsid w:val="00190D97"/>
    <w:rsid w:val="0019104C"/>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6639"/>
    <w:rsid w:val="0019675D"/>
    <w:rsid w:val="00196E40"/>
    <w:rsid w:val="00196EF1"/>
    <w:rsid w:val="0019730B"/>
    <w:rsid w:val="0019764F"/>
    <w:rsid w:val="00197C4B"/>
    <w:rsid w:val="00197CBE"/>
    <w:rsid w:val="00197E43"/>
    <w:rsid w:val="001A03C0"/>
    <w:rsid w:val="001A11AE"/>
    <w:rsid w:val="001A17B1"/>
    <w:rsid w:val="001A18F3"/>
    <w:rsid w:val="001A19AE"/>
    <w:rsid w:val="001A1A0D"/>
    <w:rsid w:val="001A1EB1"/>
    <w:rsid w:val="001A22A6"/>
    <w:rsid w:val="001A2C97"/>
    <w:rsid w:val="001A2FCA"/>
    <w:rsid w:val="001A3928"/>
    <w:rsid w:val="001A43E1"/>
    <w:rsid w:val="001A4524"/>
    <w:rsid w:val="001A45D5"/>
    <w:rsid w:val="001A46C0"/>
    <w:rsid w:val="001A4785"/>
    <w:rsid w:val="001A4A05"/>
    <w:rsid w:val="001A513E"/>
    <w:rsid w:val="001A5331"/>
    <w:rsid w:val="001A549E"/>
    <w:rsid w:val="001A54F9"/>
    <w:rsid w:val="001A55B8"/>
    <w:rsid w:val="001A5635"/>
    <w:rsid w:val="001A6053"/>
    <w:rsid w:val="001A60FE"/>
    <w:rsid w:val="001A6509"/>
    <w:rsid w:val="001A69B1"/>
    <w:rsid w:val="001A6FFD"/>
    <w:rsid w:val="001A75B6"/>
    <w:rsid w:val="001A78A8"/>
    <w:rsid w:val="001A78CF"/>
    <w:rsid w:val="001A7CC0"/>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C59"/>
    <w:rsid w:val="001B3DE0"/>
    <w:rsid w:val="001B3FC6"/>
    <w:rsid w:val="001B402F"/>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32"/>
    <w:rsid w:val="001B7A4E"/>
    <w:rsid w:val="001B7AD4"/>
    <w:rsid w:val="001B7BEA"/>
    <w:rsid w:val="001C0017"/>
    <w:rsid w:val="001C04CA"/>
    <w:rsid w:val="001C05C7"/>
    <w:rsid w:val="001C0780"/>
    <w:rsid w:val="001C0A47"/>
    <w:rsid w:val="001C0CDA"/>
    <w:rsid w:val="001C0D92"/>
    <w:rsid w:val="001C0F92"/>
    <w:rsid w:val="001C114D"/>
    <w:rsid w:val="001C127E"/>
    <w:rsid w:val="001C167D"/>
    <w:rsid w:val="001C1A0E"/>
    <w:rsid w:val="001C1B53"/>
    <w:rsid w:val="001C200D"/>
    <w:rsid w:val="001C2098"/>
    <w:rsid w:val="001C24B4"/>
    <w:rsid w:val="001C29C1"/>
    <w:rsid w:val="001C2E9C"/>
    <w:rsid w:val="001C34B2"/>
    <w:rsid w:val="001C364D"/>
    <w:rsid w:val="001C3764"/>
    <w:rsid w:val="001C395C"/>
    <w:rsid w:val="001C3AC5"/>
    <w:rsid w:val="001C3BF0"/>
    <w:rsid w:val="001C403F"/>
    <w:rsid w:val="001C4597"/>
    <w:rsid w:val="001C4B19"/>
    <w:rsid w:val="001C4F71"/>
    <w:rsid w:val="001C5282"/>
    <w:rsid w:val="001C5467"/>
    <w:rsid w:val="001C54D2"/>
    <w:rsid w:val="001C5A65"/>
    <w:rsid w:val="001C5F4D"/>
    <w:rsid w:val="001C615C"/>
    <w:rsid w:val="001C6178"/>
    <w:rsid w:val="001C633D"/>
    <w:rsid w:val="001C6363"/>
    <w:rsid w:val="001C6426"/>
    <w:rsid w:val="001C65D0"/>
    <w:rsid w:val="001C6779"/>
    <w:rsid w:val="001C6834"/>
    <w:rsid w:val="001C6E4B"/>
    <w:rsid w:val="001C6FD2"/>
    <w:rsid w:val="001C70FE"/>
    <w:rsid w:val="001C717F"/>
    <w:rsid w:val="001C73AD"/>
    <w:rsid w:val="001C7F50"/>
    <w:rsid w:val="001C7F58"/>
    <w:rsid w:val="001D05B0"/>
    <w:rsid w:val="001D0969"/>
    <w:rsid w:val="001D0AFA"/>
    <w:rsid w:val="001D0D46"/>
    <w:rsid w:val="001D10DB"/>
    <w:rsid w:val="001D1182"/>
    <w:rsid w:val="001D11CA"/>
    <w:rsid w:val="001D140A"/>
    <w:rsid w:val="001D157D"/>
    <w:rsid w:val="001D16D0"/>
    <w:rsid w:val="001D19A5"/>
    <w:rsid w:val="001D1A02"/>
    <w:rsid w:val="001D1EB8"/>
    <w:rsid w:val="001D2AC6"/>
    <w:rsid w:val="001D2F6B"/>
    <w:rsid w:val="001D2FAE"/>
    <w:rsid w:val="001D3203"/>
    <w:rsid w:val="001D3F5E"/>
    <w:rsid w:val="001D4840"/>
    <w:rsid w:val="001D5020"/>
    <w:rsid w:val="001D5024"/>
    <w:rsid w:val="001D502E"/>
    <w:rsid w:val="001D55C7"/>
    <w:rsid w:val="001D586F"/>
    <w:rsid w:val="001D5CC1"/>
    <w:rsid w:val="001D6203"/>
    <w:rsid w:val="001D6865"/>
    <w:rsid w:val="001D6B3E"/>
    <w:rsid w:val="001D6BAE"/>
    <w:rsid w:val="001D6C6D"/>
    <w:rsid w:val="001D71C4"/>
    <w:rsid w:val="001D7402"/>
    <w:rsid w:val="001D7696"/>
    <w:rsid w:val="001D7859"/>
    <w:rsid w:val="001D7AAB"/>
    <w:rsid w:val="001D7BE6"/>
    <w:rsid w:val="001D7C94"/>
    <w:rsid w:val="001D7F56"/>
    <w:rsid w:val="001D7F64"/>
    <w:rsid w:val="001E0631"/>
    <w:rsid w:val="001E07FB"/>
    <w:rsid w:val="001E0BA7"/>
    <w:rsid w:val="001E0E35"/>
    <w:rsid w:val="001E11C6"/>
    <w:rsid w:val="001E18F5"/>
    <w:rsid w:val="001E1A77"/>
    <w:rsid w:val="001E2103"/>
    <w:rsid w:val="001E2622"/>
    <w:rsid w:val="001E267E"/>
    <w:rsid w:val="001E26C4"/>
    <w:rsid w:val="001E334A"/>
    <w:rsid w:val="001E364E"/>
    <w:rsid w:val="001E3729"/>
    <w:rsid w:val="001E3BCD"/>
    <w:rsid w:val="001E3C4C"/>
    <w:rsid w:val="001E5753"/>
    <w:rsid w:val="001E5AE8"/>
    <w:rsid w:val="001E5E73"/>
    <w:rsid w:val="001E6779"/>
    <w:rsid w:val="001E68F3"/>
    <w:rsid w:val="001E6990"/>
    <w:rsid w:val="001E6BD1"/>
    <w:rsid w:val="001E6C26"/>
    <w:rsid w:val="001E6E00"/>
    <w:rsid w:val="001E71CB"/>
    <w:rsid w:val="001E7234"/>
    <w:rsid w:val="001E7272"/>
    <w:rsid w:val="001E7682"/>
    <w:rsid w:val="001E7697"/>
    <w:rsid w:val="001E76A4"/>
    <w:rsid w:val="001E78C0"/>
    <w:rsid w:val="001E7D86"/>
    <w:rsid w:val="001E7EE3"/>
    <w:rsid w:val="001F00A4"/>
    <w:rsid w:val="001F010B"/>
    <w:rsid w:val="001F01FC"/>
    <w:rsid w:val="001F0240"/>
    <w:rsid w:val="001F09FC"/>
    <w:rsid w:val="001F0E75"/>
    <w:rsid w:val="001F12C8"/>
    <w:rsid w:val="001F1425"/>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63F"/>
    <w:rsid w:val="002006D0"/>
    <w:rsid w:val="00200833"/>
    <w:rsid w:val="00200A8C"/>
    <w:rsid w:val="00200BF1"/>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35F6"/>
    <w:rsid w:val="0020468A"/>
    <w:rsid w:val="002049FA"/>
    <w:rsid w:val="00204EBE"/>
    <w:rsid w:val="00204EE8"/>
    <w:rsid w:val="002053FA"/>
    <w:rsid w:val="00205C1A"/>
    <w:rsid w:val="00205FF6"/>
    <w:rsid w:val="0020611C"/>
    <w:rsid w:val="00206839"/>
    <w:rsid w:val="0020697D"/>
    <w:rsid w:val="002074FE"/>
    <w:rsid w:val="00207603"/>
    <w:rsid w:val="00207855"/>
    <w:rsid w:val="00207908"/>
    <w:rsid w:val="00207F1E"/>
    <w:rsid w:val="00210284"/>
    <w:rsid w:val="002104D8"/>
    <w:rsid w:val="00210532"/>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AF"/>
    <w:rsid w:val="0021422B"/>
    <w:rsid w:val="00214416"/>
    <w:rsid w:val="002144E1"/>
    <w:rsid w:val="00214A5B"/>
    <w:rsid w:val="00214F5B"/>
    <w:rsid w:val="00215483"/>
    <w:rsid w:val="00215A32"/>
    <w:rsid w:val="00216526"/>
    <w:rsid w:val="00216565"/>
    <w:rsid w:val="00216856"/>
    <w:rsid w:val="002168A4"/>
    <w:rsid w:val="00216A3B"/>
    <w:rsid w:val="00216B6E"/>
    <w:rsid w:val="00216EB8"/>
    <w:rsid w:val="00216EF4"/>
    <w:rsid w:val="00216F41"/>
    <w:rsid w:val="00216F86"/>
    <w:rsid w:val="00216FCA"/>
    <w:rsid w:val="0021715C"/>
    <w:rsid w:val="00217DCC"/>
    <w:rsid w:val="0022005F"/>
    <w:rsid w:val="002200DE"/>
    <w:rsid w:val="0022028A"/>
    <w:rsid w:val="002202A3"/>
    <w:rsid w:val="002204C8"/>
    <w:rsid w:val="00220618"/>
    <w:rsid w:val="0022062D"/>
    <w:rsid w:val="00220BF7"/>
    <w:rsid w:val="00220C11"/>
    <w:rsid w:val="00220D34"/>
    <w:rsid w:val="0022134C"/>
    <w:rsid w:val="00221537"/>
    <w:rsid w:val="002217E1"/>
    <w:rsid w:val="00221AF8"/>
    <w:rsid w:val="00221B7B"/>
    <w:rsid w:val="00221B85"/>
    <w:rsid w:val="00221BB3"/>
    <w:rsid w:val="00221C78"/>
    <w:rsid w:val="00222040"/>
    <w:rsid w:val="0022247A"/>
    <w:rsid w:val="002224E9"/>
    <w:rsid w:val="0022279A"/>
    <w:rsid w:val="00222A1D"/>
    <w:rsid w:val="00223400"/>
    <w:rsid w:val="002234A8"/>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8E2"/>
    <w:rsid w:val="002268F2"/>
    <w:rsid w:val="00226CE8"/>
    <w:rsid w:val="00230D90"/>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6E5"/>
    <w:rsid w:val="002338FA"/>
    <w:rsid w:val="00233B50"/>
    <w:rsid w:val="00233D0F"/>
    <w:rsid w:val="0023410E"/>
    <w:rsid w:val="0023458A"/>
    <w:rsid w:val="00234702"/>
    <w:rsid w:val="00234F1B"/>
    <w:rsid w:val="00234FBE"/>
    <w:rsid w:val="002351D8"/>
    <w:rsid w:val="00235A49"/>
    <w:rsid w:val="00235CA9"/>
    <w:rsid w:val="00235F9C"/>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726"/>
    <w:rsid w:val="00241CDE"/>
    <w:rsid w:val="00241D95"/>
    <w:rsid w:val="00242011"/>
    <w:rsid w:val="0024211E"/>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4F02"/>
    <w:rsid w:val="0024519A"/>
    <w:rsid w:val="002454B6"/>
    <w:rsid w:val="002454D5"/>
    <w:rsid w:val="00245C98"/>
    <w:rsid w:val="00245C9C"/>
    <w:rsid w:val="00245E3E"/>
    <w:rsid w:val="00245E9F"/>
    <w:rsid w:val="002463AD"/>
    <w:rsid w:val="00246452"/>
    <w:rsid w:val="00246470"/>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2FA"/>
    <w:rsid w:val="00253587"/>
    <w:rsid w:val="002537F5"/>
    <w:rsid w:val="0025380B"/>
    <w:rsid w:val="0025387B"/>
    <w:rsid w:val="0025390F"/>
    <w:rsid w:val="00253C61"/>
    <w:rsid w:val="00253F58"/>
    <w:rsid w:val="00254569"/>
    <w:rsid w:val="002548F0"/>
    <w:rsid w:val="0025491D"/>
    <w:rsid w:val="002553FE"/>
    <w:rsid w:val="002555C6"/>
    <w:rsid w:val="002555C8"/>
    <w:rsid w:val="00255653"/>
    <w:rsid w:val="00255881"/>
    <w:rsid w:val="002558A2"/>
    <w:rsid w:val="002558A3"/>
    <w:rsid w:val="0025594A"/>
    <w:rsid w:val="00255D93"/>
    <w:rsid w:val="0025635C"/>
    <w:rsid w:val="002564D5"/>
    <w:rsid w:val="002566C7"/>
    <w:rsid w:val="002568F1"/>
    <w:rsid w:val="00256CA6"/>
    <w:rsid w:val="00256E73"/>
    <w:rsid w:val="00257192"/>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8C"/>
    <w:rsid w:val="0027314E"/>
    <w:rsid w:val="002732F4"/>
    <w:rsid w:val="002736A5"/>
    <w:rsid w:val="00273783"/>
    <w:rsid w:val="002737D4"/>
    <w:rsid w:val="002739B1"/>
    <w:rsid w:val="00274247"/>
    <w:rsid w:val="00274417"/>
    <w:rsid w:val="0027451C"/>
    <w:rsid w:val="00274892"/>
    <w:rsid w:val="00274894"/>
    <w:rsid w:val="00274B29"/>
    <w:rsid w:val="00274C22"/>
    <w:rsid w:val="00274E82"/>
    <w:rsid w:val="00275241"/>
    <w:rsid w:val="0027530D"/>
    <w:rsid w:val="00275379"/>
    <w:rsid w:val="002759AD"/>
    <w:rsid w:val="00275D26"/>
    <w:rsid w:val="00275D55"/>
    <w:rsid w:val="00275D9C"/>
    <w:rsid w:val="00275ECF"/>
    <w:rsid w:val="00275F8F"/>
    <w:rsid w:val="0027602C"/>
    <w:rsid w:val="002761E4"/>
    <w:rsid w:val="00276473"/>
    <w:rsid w:val="002765E5"/>
    <w:rsid w:val="00276701"/>
    <w:rsid w:val="00276784"/>
    <w:rsid w:val="00276B41"/>
    <w:rsid w:val="00277270"/>
    <w:rsid w:val="002772D0"/>
    <w:rsid w:val="00277646"/>
    <w:rsid w:val="00280041"/>
    <w:rsid w:val="002809E4"/>
    <w:rsid w:val="00281283"/>
    <w:rsid w:val="002812B5"/>
    <w:rsid w:val="0028141E"/>
    <w:rsid w:val="0028174B"/>
    <w:rsid w:val="00281762"/>
    <w:rsid w:val="00281D18"/>
    <w:rsid w:val="00282337"/>
    <w:rsid w:val="00282534"/>
    <w:rsid w:val="002826DE"/>
    <w:rsid w:val="00282A7F"/>
    <w:rsid w:val="00283475"/>
    <w:rsid w:val="002838A6"/>
    <w:rsid w:val="00283B82"/>
    <w:rsid w:val="00283CA7"/>
    <w:rsid w:val="00283CB4"/>
    <w:rsid w:val="002851A4"/>
    <w:rsid w:val="00285AEF"/>
    <w:rsid w:val="002860A4"/>
    <w:rsid w:val="00286362"/>
    <w:rsid w:val="00286366"/>
    <w:rsid w:val="002863F4"/>
    <w:rsid w:val="00286527"/>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402"/>
    <w:rsid w:val="00292685"/>
    <w:rsid w:val="002926A8"/>
    <w:rsid w:val="00292841"/>
    <w:rsid w:val="00292BEE"/>
    <w:rsid w:val="00292CFA"/>
    <w:rsid w:val="00292D55"/>
    <w:rsid w:val="00292E06"/>
    <w:rsid w:val="002930C3"/>
    <w:rsid w:val="002932B8"/>
    <w:rsid w:val="00293747"/>
    <w:rsid w:val="00293B6B"/>
    <w:rsid w:val="00293C1A"/>
    <w:rsid w:val="00294325"/>
    <w:rsid w:val="002944B3"/>
    <w:rsid w:val="00294695"/>
    <w:rsid w:val="0029483A"/>
    <w:rsid w:val="00294A21"/>
    <w:rsid w:val="00294DE8"/>
    <w:rsid w:val="00295017"/>
    <w:rsid w:val="002953EF"/>
    <w:rsid w:val="00295560"/>
    <w:rsid w:val="002956E1"/>
    <w:rsid w:val="00295C9B"/>
    <w:rsid w:val="00295D88"/>
    <w:rsid w:val="00295E20"/>
    <w:rsid w:val="00295F0E"/>
    <w:rsid w:val="00296095"/>
    <w:rsid w:val="002963F2"/>
    <w:rsid w:val="002965EA"/>
    <w:rsid w:val="002965F8"/>
    <w:rsid w:val="002967F3"/>
    <w:rsid w:val="00296CD1"/>
    <w:rsid w:val="00296F66"/>
    <w:rsid w:val="00297100"/>
    <w:rsid w:val="002974E7"/>
    <w:rsid w:val="00297D8E"/>
    <w:rsid w:val="002A007E"/>
    <w:rsid w:val="002A0114"/>
    <w:rsid w:val="002A0792"/>
    <w:rsid w:val="002A1138"/>
    <w:rsid w:val="002A1143"/>
    <w:rsid w:val="002A141A"/>
    <w:rsid w:val="002A1547"/>
    <w:rsid w:val="002A1590"/>
    <w:rsid w:val="002A17C7"/>
    <w:rsid w:val="002A1E1D"/>
    <w:rsid w:val="002A2009"/>
    <w:rsid w:val="002A2251"/>
    <w:rsid w:val="002A261B"/>
    <w:rsid w:val="002A298F"/>
    <w:rsid w:val="002A2FAC"/>
    <w:rsid w:val="002A300C"/>
    <w:rsid w:val="002A3042"/>
    <w:rsid w:val="002A310B"/>
    <w:rsid w:val="002A3207"/>
    <w:rsid w:val="002A33AB"/>
    <w:rsid w:val="002A34AD"/>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A36"/>
    <w:rsid w:val="002B0A94"/>
    <w:rsid w:val="002B0BF5"/>
    <w:rsid w:val="002B0D71"/>
    <w:rsid w:val="002B1174"/>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776"/>
    <w:rsid w:val="002B38C1"/>
    <w:rsid w:val="002B548B"/>
    <w:rsid w:val="002B5DCF"/>
    <w:rsid w:val="002B5F34"/>
    <w:rsid w:val="002B6528"/>
    <w:rsid w:val="002B6531"/>
    <w:rsid w:val="002B68FC"/>
    <w:rsid w:val="002B6B01"/>
    <w:rsid w:val="002B746B"/>
    <w:rsid w:val="002B74D2"/>
    <w:rsid w:val="002C002B"/>
    <w:rsid w:val="002C00DD"/>
    <w:rsid w:val="002C02B9"/>
    <w:rsid w:val="002C0855"/>
    <w:rsid w:val="002C0958"/>
    <w:rsid w:val="002C0B5D"/>
    <w:rsid w:val="002C102E"/>
    <w:rsid w:val="002C12AB"/>
    <w:rsid w:val="002C1467"/>
    <w:rsid w:val="002C1867"/>
    <w:rsid w:val="002C1FA5"/>
    <w:rsid w:val="002C2193"/>
    <w:rsid w:val="002C2522"/>
    <w:rsid w:val="002C2E5D"/>
    <w:rsid w:val="002C30DF"/>
    <w:rsid w:val="002C322B"/>
    <w:rsid w:val="002C341D"/>
    <w:rsid w:val="002C3711"/>
    <w:rsid w:val="002C381C"/>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5D0"/>
    <w:rsid w:val="002C7ACC"/>
    <w:rsid w:val="002D0530"/>
    <w:rsid w:val="002D0AA0"/>
    <w:rsid w:val="002D0AAB"/>
    <w:rsid w:val="002D0AD3"/>
    <w:rsid w:val="002D0DC3"/>
    <w:rsid w:val="002D11E1"/>
    <w:rsid w:val="002D1F53"/>
    <w:rsid w:val="002D20CB"/>
    <w:rsid w:val="002D213A"/>
    <w:rsid w:val="002D2261"/>
    <w:rsid w:val="002D230A"/>
    <w:rsid w:val="002D2505"/>
    <w:rsid w:val="002D27A9"/>
    <w:rsid w:val="002D289C"/>
    <w:rsid w:val="002D2A77"/>
    <w:rsid w:val="002D2D4C"/>
    <w:rsid w:val="002D31FB"/>
    <w:rsid w:val="002D357A"/>
    <w:rsid w:val="002D35A4"/>
    <w:rsid w:val="002D3A57"/>
    <w:rsid w:val="002D402A"/>
    <w:rsid w:val="002D4142"/>
    <w:rsid w:val="002D43D9"/>
    <w:rsid w:val="002D47EF"/>
    <w:rsid w:val="002D48FF"/>
    <w:rsid w:val="002D4B7C"/>
    <w:rsid w:val="002D6176"/>
    <w:rsid w:val="002D61E2"/>
    <w:rsid w:val="002D6230"/>
    <w:rsid w:val="002D6724"/>
    <w:rsid w:val="002D6A75"/>
    <w:rsid w:val="002D6B18"/>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BE2"/>
    <w:rsid w:val="002E5F34"/>
    <w:rsid w:val="002E612D"/>
    <w:rsid w:val="002E65CD"/>
    <w:rsid w:val="002E68BD"/>
    <w:rsid w:val="002E6E72"/>
    <w:rsid w:val="002E733D"/>
    <w:rsid w:val="002E79FA"/>
    <w:rsid w:val="002F0052"/>
    <w:rsid w:val="002F0222"/>
    <w:rsid w:val="002F049D"/>
    <w:rsid w:val="002F04FE"/>
    <w:rsid w:val="002F0C48"/>
    <w:rsid w:val="002F0E0C"/>
    <w:rsid w:val="002F17BA"/>
    <w:rsid w:val="002F185A"/>
    <w:rsid w:val="002F1F43"/>
    <w:rsid w:val="002F2642"/>
    <w:rsid w:val="002F2CF7"/>
    <w:rsid w:val="002F2E5C"/>
    <w:rsid w:val="002F2F4A"/>
    <w:rsid w:val="002F3461"/>
    <w:rsid w:val="002F3492"/>
    <w:rsid w:val="002F397E"/>
    <w:rsid w:val="002F3DB9"/>
    <w:rsid w:val="002F4121"/>
    <w:rsid w:val="002F4367"/>
    <w:rsid w:val="002F45FE"/>
    <w:rsid w:val="002F48D4"/>
    <w:rsid w:val="002F4EA5"/>
    <w:rsid w:val="002F522A"/>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7E8"/>
    <w:rsid w:val="00303E23"/>
    <w:rsid w:val="00303FEB"/>
    <w:rsid w:val="00304046"/>
    <w:rsid w:val="0030419A"/>
    <w:rsid w:val="00304262"/>
    <w:rsid w:val="0030426D"/>
    <w:rsid w:val="003044D6"/>
    <w:rsid w:val="003049DF"/>
    <w:rsid w:val="003049E8"/>
    <w:rsid w:val="00304BEC"/>
    <w:rsid w:val="00304D08"/>
    <w:rsid w:val="00304D8C"/>
    <w:rsid w:val="00304FB2"/>
    <w:rsid w:val="003051AA"/>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2853"/>
    <w:rsid w:val="00312B66"/>
    <w:rsid w:val="00312F0F"/>
    <w:rsid w:val="00313774"/>
    <w:rsid w:val="00313B14"/>
    <w:rsid w:val="00314004"/>
    <w:rsid w:val="0031422A"/>
    <w:rsid w:val="00314408"/>
    <w:rsid w:val="0031487E"/>
    <w:rsid w:val="003149E6"/>
    <w:rsid w:val="00314BDC"/>
    <w:rsid w:val="00314C05"/>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EA"/>
    <w:rsid w:val="0032018D"/>
    <w:rsid w:val="00320294"/>
    <w:rsid w:val="00321492"/>
    <w:rsid w:val="00321525"/>
    <w:rsid w:val="00321B1F"/>
    <w:rsid w:val="00321EAF"/>
    <w:rsid w:val="00322261"/>
    <w:rsid w:val="0032236F"/>
    <w:rsid w:val="00322531"/>
    <w:rsid w:val="003228D4"/>
    <w:rsid w:val="003237A4"/>
    <w:rsid w:val="00323B0B"/>
    <w:rsid w:val="00324002"/>
    <w:rsid w:val="003241E5"/>
    <w:rsid w:val="00324277"/>
    <w:rsid w:val="0032448D"/>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E1"/>
    <w:rsid w:val="00327A2C"/>
    <w:rsid w:val="003302F4"/>
    <w:rsid w:val="003305F4"/>
    <w:rsid w:val="003307C3"/>
    <w:rsid w:val="00330CAC"/>
    <w:rsid w:val="00330D94"/>
    <w:rsid w:val="00330EC6"/>
    <w:rsid w:val="00330F01"/>
    <w:rsid w:val="003311B5"/>
    <w:rsid w:val="00331502"/>
    <w:rsid w:val="00331749"/>
    <w:rsid w:val="003318D6"/>
    <w:rsid w:val="00331D0D"/>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FC"/>
    <w:rsid w:val="00343E05"/>
    <w:rsid w:val="00343E90"/>
    <w:rsid w:val="00344069"/>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51"/>
    <w:rsid w:val="00347C34"/>
    <w:rsid w:val="00347D28"/>
    <w:rsid w:val="00347DAA"/>
    <w:rsid w:val="00350DB4"/>
    <w:rsid w:val="00350F20"/>
    <w:rsid w:val="00351100"/>
    <w:rsid w:val="003512C2"/>
    <w:rsid w:val="0035174E"/>
    <w:rsid w:val="00351BE3"/>
    <w:rsid w:val="00351DB9"/>
    <w:rsid w:val="00351F11"/>
    <w:rsid w:val="00352474"/>
    <w:rsid w:val="00352A3F"/>
    <w:rsid w:val="003534D6"/>
    <w:rsid w:val="00353542"/>
    <w:rsid w:val="003536B9"/>
    <w:rsid w:val="00353729"/>
    <w:rsid w:val="00353C3E"/>
    <w:rsid w:val="00353DCC"/>
    <w:rsid w:val="00354086"/>
    <w:rsid w:val="003542D3"/>
    <w:rsid w:val="0035433D"/>
    <w:rsid w:val="00354553"/>
    <w:rsid w:val="0035463E"/>
    <w:rsid w:val="00354B90"/>
    <w:rsid w:val="00354F4B"/>
    <w:rsid w:val="00354F6A"/>
    <w:rsid w:val="0035574F"/>
    <w:rsid w:val="0035595C"/>
    <w:rsid w:val="00355E3B"/>
    <w:rsid w:val="00355F8F"/>
    <w:rsid w:val="003562D2"/>
    <w:rsid w:val="003564B0"/>
    <w:rsid w:val="003569F8"/>
    <w:rsid w:val="00356B9C"/>
    <w:rsid w:val="00356BA5"/>
    <w:rsid w:val="00356D67"/>
    <w:rsid w:val="00356E2E"/>
    <w:rsid w:val="00356FE7"/>
    <w:rsid w:val="00357544"/>
    <w:rsid w:val="00357AF6"/>
    <w:rsid w:val="00357E24"/>
    <w:rsid w:val="00357EF2"/>
    <w:rsid w:val="00360272"/>
    <w:rsid w:val="00360332"/>
    <w:rsid w:val="0036062D"/>
    <w:rsid w:val="003606BF"/>
    <w:rsid w:val="0036097D"/>
    <w:rsid w:val="00360D5D"/>
    <w:rsid w:val="00361163"/>
    <w:rsid w:val="00361C30"/>
    <w:rsid w:val="00361F5A"/>
    <w:rsid w:val="003620FE"/>
    <w:rsid w:val="0036213C"/>
    <w:rsid w:val="00362D3F"/>
    <w:rsid w:val="00363216"/>
    <w:rsid w:val="003632D5"/>
    <w:rsid w:val="003644D3"/>
    <w:rsid w:val="00364A79"/>
    <w:rsid w:val="00365843"/>
    <w:rsid w:val="003658A6"/>
    <w:rsid w:val="00365A30"/>
    <w:rsid w:val="00366226"/>
    <w:rsid w:val="003664F9"/>
    <w:rsid w:val="00366537"/>
    <w:rsid w:val="003666F4"/>
    <w:rsid w:val="00366A65"/>
    <w:rsid w:val="0036700A"/>
    <w:rsid w:val="003670D7"/>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9BD"/>
    <w:rsid w:val="00374E51"/>
    <w:rsid w:val="00374F14"/>
    <w:rsid w:val="00375342"/>
    <w:rsid w:val="00375349"/>
    <w:rsid w:val="00375B88"/>
    <w:rsid w:val="00376264"/>
    <w:rsid w:val="003769CB"/>
    <w:rsid w:val="00376A10"/>
    <w:rsid w:val="00376D39"/>
    <w:rsid w:val="00376EB8"/>
    <w:rsid w:val="00376F5A"/>
    <w:rsid w:val="00377F90"/>
    <w:rsid w:val="00377F99"/>
    <w:rsid w:val="00380215"/>
    <w:rsid w:val="00380856"/>
    <w:rsid w:val="00380B59"/>
    <w:rsid w:val="00380E6D"/>
    <w:rsid w:val="00381C9E"/>
    <w:rsid w:val="00382208"/>
    <w:rsid w:val="00382284"/>
    <w:rsid w:val="0038280E"/>
    <w:rsid w:val="003828F3"/>
    <w:rsid w:val="00382C26"/>
    <w:rsid w:val="003840EF"/>
    <w:rsid w:val="003842AA"/>
    <w:rsid w:val="003843E2"/>
    <w:rsid w:val="00384687"/>
    <w:rsid w:val="00385102"/>
    <w:rsid w:val="00385259"/>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69C"/>
    <w:rsid w:val="00392B8C"/>
    <w:rsid w:val="0039315E"/>
    <w:rsid w:val="003931B9"/>
    <w:rsid w:val="003934E2"/>
    <w:rsid w:val="00393EEE"/>
    <w:rsid w:val="00393F9A"/>
    <w:rsid w:val="00394121"/>
    <w:rsid w:val="00394630"/>
    <w:rsid w:val="003946A0"/>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CDE"/>
    <w:rsid w:val="003A5DB6"/>
    <w:rsid w:val="003A5F2E"/>
    <w:rsid w:val="003A5F75"/>
    <w:rsid w:val="003A6173"/>
    <w:rsid w:val="003A661F"/>
    <w:rsid w:val="003A69EF"/>
    <w:rsid w:val="003A6DD1"/>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DD"/>
    <w:rsid w:val="003B25B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04"/>
    <w:rsid w:val="003C03B0"/>
    <w:rsid w:val="003C06C7"/>
    <w:rsid w:val="003C09FE"/>
    <w:rsid w:val="003C0CA9"/>
    <w:rsid w:val="003C0F71"/>
    <w:rsid w:val="003C1245"/>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56BF"/>
    <w:rsid w:val="003C5714"/>
    <w:rsid w:val="003C597E"/>
    <w:rsid w:val="003C5E02"/>
    <w:rsid w:val="003C6184"/>
    <w:rsid w:val="003C6A55"/>
    <w:rsid w:val="003C6B1D"/>
    <w:rsid w:val="003C6BAE"/>
    <w:rsid w:val="003C6CAB"/>
    <w:rsid w:val="003C7514"/>
    <w:rsid w:val="003C774C"/>
    <w:rsid w:val="003C7C3B"/>
    <w:rsid w:val="003D0038"/>
    <w:rsid w:val="003D0C73"/>
    <w:rsid w:val="003D1123"/>
    <w:rsid w:val="003D1F75"/>
    <w:rsid w:val="003D2158"/>
    <w:rsid w:val="003D21D5"/>
    <w:rsid w:val="003D2477"/>
    <w:rsid w:val="003D27D8"/>
    <w:rsid w:val="003D2927"/>
    <w:rsid w:val="003D2C21"/>
    <w:rsid w:val="003D2F96"/>
    <w:rsid w:val="003D32EC"/>
    <w:rsid w:val="003D35B6"/>
    <w:rsid w:val="003D3650"/>
    <w:rsid w:val="003D36B9"/>
    <w:rsid w:val="003D38BC"/>
    <w:rsid w:val="003D39CD"/>
    <w:rsid w:val="003D3A1D"/>
    <w:rsid w:val="003D4071"/>
    <w:rsid w:val="003D4564"/>
    <w:rsid w:val="003D4B4D"/>
    <w:rsid w:val="003D4CB6"/>
    <w:rsid w:val="003D5254"/>
    <w:rsid w:val="003D53D8"/>
    <w:rsid w:val="003D5935"/>
    <w:rsid w:val="003D5BA9"/>
    <w:rsid w:val="003D5E92"/>
    <w:rsid w:val="003D5FC7"/>
    <w:rsid w:val="003D6295"/>
    <w:rsid w:val="003D6883"/>
    <w:rsid w:val="003D694D"/>
    <w:rsid w:val="003D6E73"/>
    <w:rsid w:val="003D7049"/>
    <w:rsid w:val="003D74CC"/>
    <w:rsid w:val="003D7D91"/>
    <w:rsid w:val="003E0199"/>
    <w:rsid w:val="003E0358"/>
    <w:rsid w:val="003E0ADC"/>
    <w:rsid w:val="003E1907"/>
    <w:rsid w:val="003E1948"/>
    <w:rsid w:val="003E2253"/>
    <w:rsid w:val="003E233C"/>
    <w:rsid w:val="003E2D63"/>
    <w:rsid w:val="003E3209"/>
    <w:rsid w:val="003E3577"/>
    <w:rsid w:val="003E36B1"/>
    <w:rsid w:val="003E36C7"/>
    <w:rsid w:val="003E37EF"/>
    <w:rsid w:val="003E38A2"/>
    <w:rsid w:val="003E3925"/>
    <w:rsid w:val="003E40D0"/>
    <w:rsid w:val="003E4352"/>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279"/>
    <w:rsid w:val="003F0332"/>
    <w:rsid w:val="003F050B"/>
    <w:rsid w:val="003F06D3"/>
    <w:rsid w:val="003F09B4"/>
    <w:rsid w:val="003F09EB"/>
    <w:rsid w:val="003F0A9A"/>
    <w:rsid w:val="003F0C21"/>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1DDA"/>
    <w:rsid w:val="004024D2"/>
    <w:rsid w:val="004033ED"/>
    <w:rsid w:val="00403949"/>
    <w:rsid w:val="00403958"/>
    <w:rsid w:val="00403B33"/>
    <w:rsid w:val="00403B3C"/>
    <w:rsid w:val="00404017"/>
    <w:rsid w:val="004041C5"/>
    <w:rsid w:val="00404393"/>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304"/>
    <w:rsid w:val="004113F4"/>
    <w:rsid w:val="0041171F"/>
    <w:rsid w:val="00411ADF"/>
    <w:rsid w:val="00411BCC"/>
    <w:rsid w:val="0041265A"/>
    <w:rsid w:val="004126C8"/>
    <w:rsid w:val="0041294A"/>
    <w:rsid w:val="00413419"/>
    <w:rsid w:val="00413876"/>
    <w:rsid w:val="00413B93"/>
    <w:rsid w:val="00413E98"/>
    <w:rsid w:val="0041419E"/>
    <w:rsid w:val="00414757"/>
    <w:rsid w:val="00414C86"/>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4A"/>
    <w:rsid w:val="00420481"/>
    <w:rsid w:val="0042089E"/>
    <w:rsid w:val="00420FE5"/>
    <w:rsid w:val="00421055"/>
    <w:rsid w:val="0042113D"/>
    <w:rsid w:val="0042114E"/>
    <w:rsid w:val="00421227"/>
    <w:rsid w:val="00421498"/>
    <w:rsid w:val="0042163C"/>
    <w:rsid w:val="00422D37"/>
    <w:rsid w:val="00422E61"/>
    <w:rsid w:val="00423435"/>
    <w:rsid w:val="00423B88"/>
    <w:rsid w:val="00423E1D"/>
    <w:rsid w:val="00423F94"/>
    <w:rsid w:val="004241A7"/>
    <w:rsid w:val="004245B2"/>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DB5"/>
    <w:rsid w:val="00431EDD"/>
    <w:rsid w:val="00432133"/>
    <w:rsid w:val="00432360"/>
    <w:rsid w:val="00432692"/>
    <w:rsid w:val="004328F5"/>
    <w:rsid w:val="004329F5"/>
    <w:rsid w:val="00432A24"/>
    <w:rsid w:val="00432E00"/>
    <w:rsid w:val="004335EC"/>
    <w:rsid w:val="00433796"/>
    <w:rsid w:val="00433909"/>
    <w:rsid w:val="00433A6A"/>
    <w:rsid w:val="00433E6D"/>
    <w:rsid w:val="004340C6"/>
    <w:rsid w:val="004345CE"/>
    <w:rsid w:val="004345F0"/>
    <w:rsid w:val="00434766"/>
    <w:rsid w:val="00434B8E"/>
    <w:rsid w:val="00434C9B"/>
    <w:rsid w:val="00434D86"/>
    <w:rsid w:val="004352CF"/>
    <w:rsid w:val="0043560C"/>
    <w:rsid w:val="00435F46"/>
    <w:rsid w:val="004360BD"/>
    <w:rsid w:val="0043622F"/>
    <w:rsid w:val="004365FF"/>
    <w:rsid w:val="004373DC"/>
    <w:rsid w:val="004376E1"/>
    <w:rsid w:val="00437755"/>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614"/>
    <w:rsid w:val="00443A0D"/>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6F49"/>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E3"/>
    <w:rsid w:val="004525E6"/>
    <w:rsid w:val="004525FA"/>
    <w:rsid w:val="00452B58"/>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140"/>
    <w:rsid w:val="00456751"/>
    <w:rsid w:val="00456A7C"/>
    <w:rsid w:val="00456AF5"/>
    <w:rsid w:val="00456AF7"/>
    <w:rsid w:val="00456CD6"/>
    <w:rsid w:val="00456D3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E7D"/>
    <w:rsid w:val="0046414F"/>
    <w:rsid w:val="00464A49"/>
    <w:rsid w:val="00464B55"/>
    <w:rsid w:val="00464D03"/>
    <w:rsid w:val="00464D42"/>
    <w:rsid w:val="0046538D"/>
    <w:rsid w:val="0046550B"/>
    <w:rsid w:val="00465AF0"/>
    <w:rsid w:val="00465C78"/>
    <w:rsid w:val="00466468"/>
    <w:rsid w:val="00466864"/>
    <w:rsid w:val="00466D3F"/>
    <w:rsid w:val="00466E9B"/>
    <w:rsid w:val="00467AAF"/>
    <w:rsid w:val="00467B05"/>
    <w:rsid w:val="00470380"/>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349"/>
    <w:rsid w:val="0047439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6F1D"/>
    <w:rsid w:val="0047745D"/>
    <w:rsid w:val="004774FA"/>
    <w:rsid w:val="00477606"/>
    <w:rsid w:val="00477B14"/>
    <w:rsid w:val="00477C01"/>
    <w:rsid w:val="00477CB0"/>
    <w:rsid w:val="004800CB"/>
    <w:rsid w:val="00480121"/>
    <w:rsid w:val="00480447"/>
    <w:rsid w:val="00480560"/>
    <w:rsid w:val="004806D0"/>
    <w:rsid w:val="004807F1"/>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9A"/>
    <w:rsid w:val="00484056"/>
    <w:rsid w:val="00484128"/>
    <w:rsid w:val="00484361"/>
    <w:rsid w:val="004844C5"/>
    <w:rsid w:val="00484A8E"/>
    <w:rsid w:val="00484BA7"/>
    <w:rsid w:val="00484CDE"/>
    <w:rsid w:val="00484D1E"/>
    <w:rsid w:val="00484E0A"/>
    <w:rsid w:val="00484F9C"/>
    <w:rsid w:val="00485245"/>
    <w:rsid w:val="00485303"/>
    <w:rsid w:val="00485391"/>
    <w:rsid w:val="00485D65"/>
    <w:rsid w:val="00485E09"/>
    <w:rsid w:val="004861E2"/>
    <w:rsid w:val="00486510"/>
    <w:rsid w:val="0048668F"/>
    <w:rsid w:val="0048683E"/>
    <w:rsid w:val="00486DF6"/>
    <w:rsid w:val="00486F5A"/>
    <w:rsid w:val="00487253"/>
    <w:rsid w:val="00487255"/>
    <w:rsid w:val="004872B7"/>
    <w:rsid w:val="0048754B"/>
    <w:rsid w:val="00487CD6"/>
    <w:rsid w:val="00487D22"/>
    <w:rsid w:val="00487FA2"/>
    <w:rsid w:val="0049010C"/>
    <w:rsid w:val="004901FB"/>
    <w:rsid w:val="00490330"/>
    <w:rsid w:val="004903EF"/>
    <w:rsid w:val="004909B5"/>
    <w:rsid w:val="00490A55"/>
    <w:rsid w:val="00490B2A"/>
    <w:rsid w:val="00490CE9"/>
    <w:rsid w:val="00491BAA"/>
    <w:rsid w:val="00491C68"/>
    <w:rsid w:val="00491E4F"/>
    <w:rsid w:val="00492709"/>
    <w:rsid w:val="004928AB"/>
    <w:rsid w:val="00492F91"/>
    <w:rsid w:val="004930EC"/>
    <w:rsid w:val="00493377"/>
    <w:rsid w:val="0049359B"/>
    <w:rsid w:val="00493614"/>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3ED"/>
    <w:rsid w:val="004964D1"/>
    <w:rsid w:val="004965A3"/>
    <w:rsid w:val="00496869"/>
    <w:rsid w:val="00496970"/>
    <w:rsid w:val="00496BF6"/>
    <w:rsid w:val="00496CA2"/>
    <w:rsid w:val="00496E85"/>
    <w:rsid w:val="004973A6"/>
    <w:rsid w:val="004A013C"/>
    <w:rsid w:val="004A0185"/>
    <w:rsid w:val="004A01AD"/>
    <w:rsid w:val="004A05DA"/>
    <w:rsid w:val="004A06B2"/>
    <w:rsid w:val="004A0840"/>
    <w:rsid w:val="004A0AB3"/>
    <w:rsid w:val="004A1DF6"/>
    <w:rsid w:val="004A1F4F"/>
    <w:rsid w:val="004A26A7"/>
    <w:rsid w:val="004A2A0E"/>
    <w:rsid w:val="004A2D69"/>
    <w:rsid w:val="004A2D71"/>
    <w:rsid w:val="004A3026"/>
    <w:rsid w:val="004A30D7"/>
    <w:rsid w:val="004A3198"/>
    <w:rsid w:val="004A3698"/>
    <w:rsid w:val="004A382D"/>
    <w:rsid w:val="004A3A53"/>
    <w:rsid w:val="004A4899"/>
    <w:rsid w:val="004A4AF8"/>
    <w:rsid w:val="004A4B0E"/>
    <w:rsid w:val="004A4D62"/>
    <w:rsid w:val="004A4DDD"/>
    <w:rsid w:val="004A5352"/>
    <w:rsid w:val="004A5586"/>
    <w:rsid w:val="004A5996"/>
    <w:rsid w:val="004A5EC9"/>
    <w:rsid w:val="004A6461"/>
    <w:rsid w:val="004A65DA"/>
    <w:rsid w:val="004A65EB"/>
    <w:rsid w:val="004A6619"/>
    <w:rsid w:val="004A6731"/>
    <w:rsid w:val="004A6847"/>
    <w:rsid w:val="004A6947"/>
    <w:rsid w:val="004A6B3C"/>
    <w:rsid w:val="004A7032"/>
    <w:rsid w:val="004A7123"/>
    <w:rsid w:val="004A71E5"/>
    <w:rsid w:val="004A725D"/>
    <w:rsid w:val="004A74D0"/>
    <w:rsid w:val="004A78C1"/>
    <w:rsid w:val="004A7BDF"/>
    <w:rsid w:val="004A7E83"/>
    <w:rsid w:val="004B021B"/>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BC4"/>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835"/>
    <w:rsid w:val="004C08BF"/>
    <w:rsid w:val="004C0E96"/>
    <w:rsid w:val="004C0F29"/>
    <w:rsid w:val="004C0FED"/>
    <w:rsid w:val="004C12F3"/>
    <w:rsid w:val="004C1525"/>
    <w:rsid w:val="004C19B8"/>
    <w:rsid w:val="004C1C1B"/>
    <w:rsid w:val="004C1FD0"/>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C68"/>
    <w:rsid w:val="004C6F9D"/>
    <w:rsid w:val="004C73A5"/>
    <w:rsid w:val="004C76A3"/>
    <w:rsid w:val="004C7901"/>
    <w:rsid w:val="004C797C"/>
    <w:rsid w:val="004D02E2"/>
    <w:rsid w:val="004D057E"/>
    <w:rsid w:val="004D0859"/>
    <w:rsid w:val="004D0961"/>
    <w:rsid w:val="004D0963"/>
    <w:rsid w:val="004D0FAD"/>
    <w:rsid w:val="004D0FFA"/>
    <w:rsid w:val="004D1299"/>
    <w:rsid w:val="004D1853"/>
    <w:rsid w:val="004D1924"/>
    <w:rsid w:val="004D1E12"/>
    <w:rsid w:val="004D2A56"/>
    <w:rsid w:val="004D2DB2"/>
    <w:rsid w:val="004D3177"/>
    <w:rsid w:val="004D35AD"/>
    <w:rsid w:val="004D3E8A"/>
    <w:rsid w:val="004D3F29"/>
    <w:rsid w:val="004D40E4"/>
    <w:rsid w:val="004D4459"/>
    <w:rsid w:val="004D476D"/>
    <w:rsid w:val="004D4946"/>
    <w:rsid w:val="004D52A2"/>
    <w:rsid w:val="004D5552"/>
    <w:rsid w:val="004D5803"/>
    <w:rsid w:val="004D58F7"/>
    <w:rsid w:val="004D5EDD"/>
    <w:rsid w:val="004D6111"/>
    <w:rsid w:val="004D65BD"/>
    <w:rsid w:val="004D66C1"/>
    <w:rsid w:val="004D68B6"/>
    <w:rsid w:val="004D6CEF"/>
    <w:rsid w:val="004D73BE"/>
    <w:rsid w:val="004D75B2"/>
    <w:rsid w:val="004D7C14"/>
    <w:rsid w:val="004E0554"/>
    <w:rsid w:val="004E097A"/>
    <w:rsid w:val="004E09CD"/>
    <w:rsid w:val="004E2129"/>
    <w:rsid w:val="004E275F"/>
    <w:rsid w:val="004E27EC"/>
    <w:rsid w:val="004E30DA"/>
    <w:rsid w:val="004E324C"/>
    <w:rsid w:val="004E3693"/>
    <w:rsid w:val="004E3A0E"/>
    <w:rsid w:val="004E3ACB"/>
    <w:rsid w:val="004E41FA"/>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2190"/>
    <w:rsid w:val="004F223E"/>
    <w:rsid w:val="004F24CF"/>
    <w:rsid w:val="004F27CF"/>
    <w:rsid w:val="004F29F7"/>
    <w:rsid w:val="004F2C4C"/>
    <w:rsid w:val="004F322E"/>
    <w:rsid w:val="004F33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79"/>
    <w:rsid w:val="004F69AC"/>
    <w:rsid w:val="004F6CDD"/>
    <w:rsid w:val="004F70E8"/>
    <w:rsid w:val="004F7192"/>
    <w:rsid w:val="004F731E"/>
    <w:rsid w:val="004F7395"/>
    <w:rsid w:val="004F76E2"/>
    <w:rsid w:val="004F7A7A"/>
    <w:rsid w:val="004F7AD1"/>
    <w:rsid w:val="004F7B7C"/>
    <w:rsid w:val="004F7DD9"/>
    <w:rsid w:val="004F7E25"/>
    <w:rsid w:val="00500316"/>
    <w:rsid w:val="0050068D"/>
    <w:rsid w:val="00500A6F"/>
    <w:rsid w:val="00500AFE"/>
    <w:rsid w:val="00500E1C"/>
    <w:rsid w:val="00501330"/>
    <w:rsid w:val="00501548"/>
    <w:rsid w:val="0050158D"/>
    <w:rsid w:val="00501846"/>
    <w:rsid w:val="00501A30"/>
    <w:rsid w:val="00501BBE"/>
    <w:rsid w:val="00501F73"/>
    <w:rsid w:val="0050206E"/>
    <w:rsid w:val="005020E8"/>
    <w:rsid w:val="00502637"/>
    <w:rsid w:val="00502829"/>
    <w:rsid w:val="0050345B"/>
    <w:rsid w:val="00503A44"/>
    <w:rsid w:val="00503B2A"/>
    <w:rsid w:val="00504C66"/>
    <w:rsid w:val="00505788"/>
    <w:rsid w:val="00505A8D"/>
    <w:rsid w:val="00505AFE"/>
    <w:rsid w:val="00505B3F"/>
    <w:rsid w:val="00505C32"/>
    <w:rsid w:val="00505D8F"/>
    <w:rsid w:val="00506459"/>
    <w:rsid w:val="005068F8"/>
    <w:rsid w:val="00506A9B"/>
    <w:rsid w:val="00506BB3"/>
    <w:rsid w:val="005074F0"/>
    <w:rsid w:val="00507583"/>
    <w:rsid w:val="005076D6"/>
    <w:rsid w:val="00507BAF"/>
    <w:rsid w:val="00507D0E"/>
    <w:rsid w:val="00507ED9"/>
    <w:rsid w:val="0051022F"/>
    <w:rsid w:val="00510902"/>
    <w:rsid w:val="00510999"/>
    <w:rsid w:val="00510A76"/>
    <w:rsid w:val="00510DDC"/>
    <w:rsid w:val="0051106C"/>
    <w:rsid w:val="005110D1"/>
    <w:rsid w:val="00511233"/>
    <w:rsid w:val="0051137F"/>
    <w:rsid w:val="005113CE"/>
    <w:rsid w:val="00511490"/>
    <w:rsid w:val="0051156F"/>
    <w:rsid w:val="005115CB"/>
    <w:rsid w:val="005115D6"/>
    <w:rsid w:val="0051169B"/>
    <w:rsid w:val="00511AD0"/>
    <w:rsid w:val="00511B31"/>
    <w:rsid w:val="00511CA4"/>
    <w:rsid w:val="00511DB2"/>
    <w:rsid w:val="00512182"/>
    <w:rsid w:val="005122E5"/>
    <w:rsid w:val="00512408"/>
    <w:rsid w:val="005124CA"/>
    <w:rsid w:val="005125BD"/>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EB8"/>
    <w:rsid w:val="00515035"/>
    <w:rsid w:val="0051511B"/>
    <w:rsid w:val="00515389"/>
    <w:rsid w:val="0051594B"/>
    <w:rsid w:val="00515DAB"/>
    <w:rsid w:val="005160BB"/>
    <w:rsid w:val="005163E6"/>
    <w:rsid w:val="0051665E"/>
    <w:rsid w:val="0051673C"/>
    <w:rsid w:val="00516BA5"/>
    <w:rsid w:val="00516D7B"/>
    <w:rsid w:val="00517196"/>
    <w:rsid w:val="005178BF"/>
    <w:rsid w:val="00517994"/>
    <w:rsid w:val="00517E9F"/>
    <w:rsid w:val="0052014E"/>
    <w:rsid w:val="00520969"/>
    <w:rsid w:val="00520BDC"/>
    <w:rsid w:val="00520C9E"/>
    <w:rsid w:val="00521A1B"/>
    <w:rsid w:val="00521B0E"/>
    <w:rsid w:val="00521D36"/>
    <w:rsid w:val="00521EE9"/>
    <w:rsid w:val="0052255A"/>
    <w:rsid w:val="005228C0"/>
    <w:rsid w:val="005229C7"/>
    <w:rsid w:val="00523466"/>
    <w:rsid w:val="00523DD2"/>
    <w:rsid w:val="00523E1B"/>
    <w:rsid w:val="00523F10"/>
    <w:rsid w:val="005242AF"/>
    <w:rsid w:val="00524A74"/>
    <w:rsid w:val="00524CB1"/>
    <w:rsid w:val="0052514B"/>
    <w:rsid w:val="0052539D"/>
    <w:rsid w:val="00525833"/>
    <w:rsid w:val="00525908"/>
    <w:rsid w:val="005265AA"/>
    <w:rsid w:val="005265BE"/>
    <w:rsid w:val="00526ADF"/>
    <w:rsid w:val="00526C75"/>
    <w:rsid w:val="00526D21"/>
    <w:rsid w:val="00526D3E"/>
    <w:rsid w:val="00526EC5"/>
    <w:rsid w:val="00526F20"/>
    <w:rsid w:val="005271CF"/>
    <w:rsid w:val="00527593"/>
    <w:rsid w:val="005279F6"/>
    <w:rsid w:val="00527ADA"/>
    <w:rsid w:val="00527EF8"/>
    <w:rsid w:val="00527FBF"/>
    <w:rsid w:val="00527FC5"/>
    <w:rsid w:val="00530086"/>
    <w:rsid w:val="005304F9"/>
    <w:rsid w:val="00530540"/>
    <w:rsid w:val="005309B2"/>
    <w:rsid w:val="00530A79"/>
    <w:rsid w:val="0053106B"/>
    <w:rsid w:val="00531682"/>
    <w:rsid w:val="00531999"/>
    <w:rsid w:val="00531B40"/>
    <w:rsid w:val="00532013"/>
    <w:rsid w:val="00532042"/>
    <w:rsid w:val="005320AD"/>
    <w:rsid w:val="00532607"/>
    <w:rsid w:val="0053270E"/>
    <w:rsid w:val="0053286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A42"/>
    <w:rsid w:val="00537A58"/>
    <w:rsid w:val="00537AF1"/>
    <w:rsid w:val="00537B01"/>
    <w:rsid w:val="00537B0B"/>
    <w:rsid w:val="00537BF1"/>
    <w:rsid w:val="00537CEB"/>
    <w:rsid w:val="005402E0"/>
    <w:rsid w:val="0054060F"/>
    <w:rsid w:val="00540754"/>
    <w:rsid w:val="005407E0"/>
    <w:rsid w:val="0054093F"/>
    <w:rsid w:val="0054099D"/>
    <w:rsid w:val="00540A60"/>
    <w:rsid w:val="00540ABD"/>
    <w:rsid w:val="00540D67"/>
    <w:rsid w:val="00541179"/>
    <w:rsid w:val="00541687"/>
    <w:rsid w:val="005416F2"/>
    <w:rsid w:val="00541C0E"/>
    <w:rsid w:val="00542251"/>
    <w:rsid w:val="0054252D"/>
    <w:rsid w:val="005427F3"/>
    <w:rsid w:val="00543320"/>
    <w:rsid w:val="00543381"/>
    <w:rsid w:val="0054369A"/>
    <w:rsid w:val="00543778"/>
    <w:rsid w:val="00543988"/>
    <w:rsid w:val="00544030"/>
    <w:rsid w:val="0054423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BD1"/>
    <w:rsid w:val="00552E27"/>
    <w:rsid w:val="005530EA"/>
    <w:rsid w:val="0055316D"/>
    <w:rsid w:val="00553440"/>
    <w:rsid w:val="00553491"/>
    <w:rsid w:val="005535D8"/>
    <w:rsid w:val="0055379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98C"/>
    <w:rsid w:val="00563B43"/>
    <w:rsid w:val="00563C09"/>
    <w:rsid w:val="00563EBB"/>
    <w:rsid w:val="005640C5"/>
    <w:rsid w:val="005642F2"/>
    <w:rsid w:val="0056440A"/>
    <w:rsid w:val="005644FF"/>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6F5F"/>
    <w:rsid w:val="005675DB"/>
    <w:rsid w:val="005678DB"/>
    <w:rsid w:val="005679D7"/>
    <w:rsid w:val="00567FF8"/>
    <w:rsid w:val="00570114"/>
    <w:rsid w:val="00570839"/>
    <w:rsid w:val="00570EEC"/>
    <w:rsid w:val="0057113E"/>
    <w:rsid w:val="00571552"/>
    <w:rsid w:val="005720FA"/>
    <w:rsid w:val="005723DB"/>
    <w:rsid w:val="00572679"/>
    <w:rsid w:val="00572775"/>
    <w:rsid w:val="00572AF6"/>
    <w:rsid w:val="0057300B"/>
    <w:rsid w:val="005731BD"/>
    <w:rsid w:val="005733CF"/>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723"/>
    <w:rsid w:val="0057781E"/>
    <w:rsid w:val="00580071"/>
    <w:rsid w:val="00580258"/>
    <w:rsid w:val="005803EC"/>
    <w:rsid w:val="0058042D"/>
    <w:rsid w:val="00580ABE"/>
    <w:rsid w:val="00580FEE"/>
    <w:rsid w:val="005813F8"/>
    <w:rsid w:val="005814C3"/>
    <w:rsid w:val="00581AFA"/>
    <w:rsid w:val="00581CDC"/>
    <w:rsid w:val="0058208A"/>
    <w:rsid w:val="0058213D"/>
    <w:rsid w:val="005826E1"/>
    <w:rsid w:val="00582767"/>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F2"/>
    <w:rsid w:val="00584CC4"/>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755"/>
    <w:rsid w:val="0058775E"/>
    <w:rsid w:val="00587FAE"/>
    <w:rsid w:val="005908E5"/>
    <w:rsid w:val="0059099D"/>
    <w:rsid w:val="00590E48"/>
    <w:rsid w:val="00590ECA"/>
    <w:rsid w:val="0059141E"/>
    <w:rsid w:val="00591524"/>
    <w:rsid w:val="00591913"/>
    <w:rsid w:val="00591D51"/>
    <w:rsid w:val="00591DDC"/>
    <w:rsid w:val="005921F9"/>
    <w:rsid w:val="005924B2"/>
    <w:rsid w:val="0059264E"/>
    <w:rsid w:val="00593543"/>
    <w:rsid w:val="00593A7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8AD"/>
    <w:rsid w:val="00595BAD"/>
    <w:rsid w:val="00595C5E"/>
    <w:rsid w:val="005967D1"/>
    <w:rsid w:val="00596DA9"/>
    <w:rsid w:val="00596E03"/>
    <w:rsid w:val="0059705E"/>
    <w:rsid w:val="005972B6"/>
    <w:rsid w:val="00597B5B"/>
    <w:rsid w:val="005A006D"/>
    <w:rsid w:val="005A012A"/>
    <w:rsid w:val="005A0222"/>
    <w:rsid w:val="005A039A"/>
    <w:rsid w:val="005A0501"/>
    <w:rsid w:val="005A0A53"/>
    <w:rsid w:val="005A0E0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54A"/>
    <w:rsid w:val="005A597F"/>
    <w:rsid w:val="005A5997"/>
    <w:rsid w:val="005A5CE4"/>
    <w:rsid w:val="005A693F"/>
    <w:rsid w:val="005A6963"/>
    <w:rsid w:val="005A6AD2"/>
    <w:rsid w:val="005A72FB"/>
    <w:rsid w:val="005A746A"/>
    <w:rsid w:val="005A759A"/>
    <w:rsid w:val="005A7F6F"/>
    <w:rsid w:val="005B0336"/>
    <w:rsid w:val="005B0562"/>
    <w:rsid w:val="005B0883"/>
    <w:rsid w:val="005B0F5D"/>
    <w:rsid w:val="005B121A"/>
    <w:rsid w:val="005B12C0"/>
    <w:rsid w:val="005B16A7"/>
    <w:rsid w:val="005B19CA"/>
    <w:rsid w:val="005B1B5D"/>
    <w:rsid w:val="005B1BA7"/>
    <w:rsid w:val="005B1C72"/>
    <w:rsid w:val="005B1D9B"/>
    <w:rsid w:val="005B1F19"/>
    <w:rsid w:val="005B24EE"/>
    <w:rsid w:val="005B2778"/>
    <w:rsid w:val="005B27A8"/>
    <w:rsid w:val="005B2984"/>
    <w:rsid w:val="005B2ED7"/>
    <w:rsid w:val="005B3013"/>
    <w:rsid w:val="005B335D"/>
    <w:rsid w:val="005B33F4"/>
    <w:rsid w:val="005B3431"/>
    <w:rsid w:val="005B3B75"/>
    <w:rsid w:val="005B3BC0"/>
    <w:rsid w:val="005B4506"/>
    <w:rsid w:val="005B477C"/>
    <w:rsid w:val="005B47E1"/>
    <w:rsid w:val="005B4D54"/>
    <w:rsid w:val="005B4D98"/>
    <w:rsid w:val="005B510E"/>
    <w:rsid w:val="005B5170"/>
    <w:rsid w:val="005B55EB"/>
    <w:rsid w:val="005B58DB"/>
    <w:rsid w:val="005B5D09"/>
    <w:rsid w:val="005B6439"/>
    <w:rsid w:val="005B6F58"/>
    <w:rsid w:val="005B6FF8"/>
    <w:rsid w:val="005B71F6"/>
    <w:rsid w:val="005B7547"/>
    <w:rsid w:val="005B7778"/>
    <w:rsid w:val="005B7859"/>
    <w:rsid w:val="005B7AA7"/>
    <w:rsid w:val="005B7BA7"/>
    <w:rsid w:val="005B7C70"/>
    <w:rsid w:val="005B7F02"/>
    <w:rsid w:val="005C0337"/>
    <w:rsid w:val="005C05EA"/>
    <w:rsid w:val="005C05EE"/>
    <w:rsid w:val="005C080B"/>
    <w:rsid w:val="005C087D"/>
    <w:rsid w:val="005C0D2E"/>
    <w:rsid w:val="005C1370"/>
    <w:rsid w:val="005C1B32"/>
    <w:rsid w:val="005C25A7"/>
    <w:rsid w:val="005C27ED"/>
    <w:rsid w:val="005C286F"/>
    <w:rsid w:val="005C306F"/>
    <w:rsid w:val="005C35A0"/>
    <w:rsid w:val="005C38B5"/>
    <w:rsid w:val="005C3ACD"/>
    <w:rsid w:val="005C3DD3"/>
    <w:rsid w:val="005C429E"/>
    <w:rsid w:val="005C456E"/>
    <w:rsid w:val="005C47F7"/>
    <w:rsid w:val="005C504D"/>
    <w:rsid w:val="005C5A44"/>
    <w:rsid w:val="005C5D37"/>
    <w:rsid w:val="005C6357"/>
    <w:rsid w:val="005C65DD"/>
    <w:rsid w:val="005C6641"/>
    <w:rsid w:val="005C675D"/>
    <w:rsid w:val="005C69F4"/>
    <w:rsid w:val="005C6C28"/>
    <w:rsid w:val="005C7026"/>
    <w:rsid w:val="005D0036"/>
    <w:rsid w:val="005D0922"/>
    <w:rsid w:val="005D0ECC"/>
    <w:rsid w:val="005D1339"/>
    <w:rsid w:val="005D181D"/>
    <w:rsid w:val="005D18B2"/>
    <w:rsid w:val="005D295E"/>
    <w:rsid w:val="005D2CEC"/>
    <w:rsid w:val="005D2D36"/>
    <w:rsid w:val="005D310B"/>
    <w:rsid w:val="005D318C"/>
    <w:rsid w:val="005D3427"/>
    <w:rsid w:val="005D345E"/>
    <w:rsid w:val="005D397C"/>
    <w:rsid w:val="005D39DA"/>
    <w:rsid w:val="005D41A3"/>
    <w:rsid w:val="005D43C3"/>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DA"/>
    <w:rsid w:val="005D704B"/>
    <w:rsid w:val="005D70D2"/>
    <w:rsid w:val="005D74E6"/>
    <w:rsid w:val="005D7700"/>
    <w:rsid w:val="005E090A"/>
    <w:rsid w:val="005E0964"/>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556"/>
    <w:rsid w:val="005E373E"/>
    <w:rsid w:val="005E38B5"/>
    <w:rsid w:val="005E3C48"/>
    <w:rsid w:val="005E3D58"/>
    <w:rsid w:val="005E3DE0"/>
    <w:rsid w:val="005E4369"/>
    <w:rsid w:val="005E4464"/>
    <w:rsid w:val="005E468B"/>
    <w:rsid w:val="005E46B4"/>
    <w:rsid w:val="005E4850"/>
    <w:rsid w:val="005E4A42"/>
    <w:rsid w:val="005E502E"/>
    <w:rsid w:val="005E59E7"/>
    <w:rsid w:val="005E5A5F"/>
    <w:rsid w:val="005E5D00"/>
    <w:rsid w:val="005E5FCB"/>
    <w:rsid w:val="005E610D"/>
    <w:rsid w:val="005E647F"/>
    <w:rsid w:val="005E66C3"/>
    <w:rsid w:val="005E67EF"/>
    <w:rsid w:val="005E73BF"/>
    <w:rsid w:val="005E73C4"/>
    <w:rsid w:val="005E7488"/>
    <w:rsid w:val="005E74F5"/>
    <w:rsid w:val="005E7649"/>
    <w:rsid w:val="005E7D2D"/>
    <w:rsid w:val="005F0255"/>
    <w:rsid w:val="005F0441"/>
    <w:rsid w:val="005F0DE3"/>
    <w:rsid w:val="005F0ED2"/>
    <w:rsid w:val="005F0F67"/>
    <w:rsid w:val="005F1003"/>
    <w:rsid w:val="005F10EA"/>
    <w:rsid w:val="005F13AA"/>
    <w:rsid w:val="005F14C2"/>
    <w:rsid w:val="005F1567"/>
    <w:rsid w:val="005F1C10"/>
    <w:rsid w:val="005F1F0C"/>
    <w:rsid w:val="005F20D2"/>
    <w:rsid w:val="005F232E"/>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9C9"/>
    <w:rsid w:val="005F6B2D"/>
    <w:rsid w:val="005F6CF4"/>
    <w:rsid w:val="005F6F88"/>
    <w:rsid w:val="005F7243"/>
    <w:rsid w:val="005F74A2"/>
    <w:rsid w:val="005F7539"/>
    <w:rsid w:val="005F76E0"/>
    <w:rsid w:val="005F7771"/>
    <w:rsid w:val="005F793A"/>
    <w:rsid w:val="005F7955"/>
    <w:rsid w:val="005F7B36"/>
    <w:rsid w:val="005F7CC5"/>
    <w:rsid w:val="005F7CF9"/>
    <w:rsid w:val="005F7DA6"/>
    <w:rsid w:val="0060034E"/>
    <w:rsid w:val="0060051C"/>
    <w:rsid w:val="00600E95"/>
    <w:rsid w:val="0060147C"/>
    <w:rsid w:val="006014DF"/>
    <w:rsid w:val="00601B27"/>
    <w:rsid w:val="00601D1B"/>
    <w:rsid w:val="0060223B"/>
    <w:rsid w:val="0060230A"/>
    <w:rsid w:val="00602761"/>
    <w:rsid w:val="00602BA0"/>
    <w:rsid w:val="00602D58"/>
    <w:rsid w:val="00602E6D"/>
    <w:rsid w:val="00602FFC"/>
    <w:rsid w:val="006035E6"/>
    <w:rsid w:val="006036AA"/>
    <w:rsid w:val="006039A3"/>
    <w:rsid w:val="006042BC"/>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738"/>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4C2F"/>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57B"/>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F"/>
    <w:rsid w:val="0062288D"/>
    <w:rsid w:val="00622E26"/>
    <w:rsid w:val="00622E2E"/>
    <w:rsid w:val="00623375"/>
    <w:rsid w:val="0062377F"/>
    <w:rsid w:val="00623896"/>
    <w:rsid w:val="00623AF8"/>
    <w:rsid w:val="006244DA"/>
    <w:rsid w:val="00624555"/>
    <w:rsid w:val="00624BA1"/>
    <w:rsid w:val="00624D54"/>
    <w:rsid w:val="00624E26"/>
    <w:rsid w:val="00624E3D"/>
    <w:rsid w:val="00625119"/>
    <w:rsid w:val="0062530B"/>
    <w:rsid w:val="00625385"/>
    <w:rsid w:val="00625686"/>
    <w:rsid w:val="006257D4"/>
    <w:rsid w:val="00625892"/>
    <w:rsid w:val="00625AC8"/>
    <w:rsid w:val="00625F43"/>
    <w:rsid w:val="00625F7F"/>
    <w:rsid w:val="00626097"/>
    <w:rsid w:val="0062614F"/>
    <w:rsid w:val="0062622B"/>
    <w:rsid w:val="00626654"/>
    <w:rsid w:val="00627316"/>
    <w:rsid w:val="006276C9"/>
    <w:rsid w:val="00627ADB"/>
    <w:rsid w:val="00627B4F"/>
    <w:rsid w:val="00627F2E"/>
    <w:rsid w:val="00630060"/>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39F5"/>
    <w:rsid w:val="0063418C"/>
    <w:rsid w:val="00634224"/>
    <w:rsid w:val="006342C4"/>
    <w:rsid w:val="00634407"/>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0"/>
    <w:rsid w:val="0064276F"/>
    <w:rsid w:val="006429B9"/>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53D"/>
    <w:rsid w:val="006509B6"/>
    <w:rsid w:val="00650A76"/>
    <w:rsid w:val="00650D5D"/>
    <w:rsid w:val="00650F2D"/>
    <w:rsid w:val="00650FE7"/>
    <w:rsid w:val="006515CB"/>
    <w:rsid w:val="00651602"/>
    <w:rsid w:val="00651AA0"/>
    <w:rsid w:val="00651AA4"/>
    <w:rsid w:val="006520DE"/>
    <w:rsid w:val="00652135"/>
    <w:rsid w:val="006521C7"/>
    <w:rsid w:val="00652E30"/>
    <w:rsid w:val="00652EDD"/>
    <w:rsid w:val="006530B9"/>
    <w:rsid w:val="00653819"/>
    <w:rsid w:val="00653921"/>
    <w:rsid w:val="0065397D"/>
    <w:rsid w:val="00653D03"/>
    <w:rsid w:val="00653E14"/>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9CB"/>
    <w:rsid w:val="00662BFB"/>
    <w:rsid w:val="00662F0A"/>
    <w:rsid w:val="00663309"/>
    <w:rsid w:val="0066340C"/>
    <w:rsid w:val="00663852"/>
    <w:rsid w:val="00664045"/>
    <w:rsid w:val="00664173"/>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76"/>
    <w:rsid w:val="00672AFE"/>
    <w:rsid w:val="00672C47"/>
    <w:rsid w:val="00672D10"/>
    <w:rsid w:val="00672D75"/>
    <w:rsid w:val="0067327C"/>
    <w:rsid w:val="0067327E"/>
    <w:rsid w:val="0067347C"/>
    <w:rsid w:val="006734A3"/>
    <w:rsid w:val="006737EE"/>
    <w:rsid w:val="00673FAA"/>
    <w:rsid w:val="0067409A"/>
    <w:rsid w:val="00674607"/>
    <w:rsid w:val="00674700"/>
    <w:rsid w:val="00674760"/>
    <w:rsid w:val="006749AA"/>
    <w:rsid w:val="00674D4D"/>
    <w:rsid w:val="00674F7A"/>
    <w:rsid w:val="00675018"/>
    <w:rsid w:val="0067510C"/>
    <w:rsid w:val="0067555B"/>
    <w:rsid w:val="00676102"/>
    <w:rsid w:val="006769BC"/>
    <w:rsid w:val="00676B7D"/>
    <w:rsid w:val="00676C66"/>
    <w:rsid w:val="00676D63"/>
    <w:rsid w:val="00676EA5"/>
    <w:rsid w:val="00676F50"/>
    <w:rsid w:val="006772ED"/>
    <w:rsid w:val="00677783"/>
    <w:rsid w:val="00677D77"/>
    <w:rsid w:val="00677E01"/>
    <w:rsid w:val="00677FAB"/>
    <w:rsid w:val="00677FC7"/>
    <w:rsid w:val="00680167"/>
    <w:rsid w:val="006806EE"/>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56D"/>
    <w:rsid w:val="00685643"/>
    <w:rsid w:val="00685E78"/>
    <w:rsid w:val="00686422"/>
    <w:rsid w:val="006865A5"/>
    <w:rsid w:val="0068673F"/>
    <w:rsid w:val="00686779"/>
    <w:rsid w:val="00686F49"/>
    <w:rsid w:val="00687518"/>
    <w:rsid w:val="006875A3"/>
    <w:rsid w:val="006875BD"/>
    <w:rsid w:val="0068760B"/>
    <w:rsid w:val="00687669"/>
    <w:rsid w:val="00687A00"/>
    <w:rsid w:val="00687F5D"/>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CEC"/>
    <w:rsid w:val="00692E6B"/>
    <w:rsid w:val="0069327D"/>
    <w:rsid w:val="00693304"/>
    <w:rsid w:val="0069345A"/>
    <w:rsid w:val="00693698"/>
    <w:rsid w:val="00693C6D"/>
    <w:rsid w:val="00693C7B"/>
    <w:rsid w:val="006947F0"/>
    <w:rsid w:val="0069485D"/>
    <w:rsid w:val="00694A0D"/>
    <w:rsid w:val="00694B98"/>
    <w:rsid w:val="00694DD0"/>
    <w:rsid w:val="00694DEF"/>
    <w:rsid w:val="0069529C"/>
    <w:rsid w:val="0069576C"/>
    <w:rsid w:val="00695B80"/>
    <w:rsid w:val="00695CCB"/>
    <w:rsid w:val="00695F05"/>
    <w:rsid w:val="0069605A"/>
    <w:rsid w:val="006963AB"/>
    <w:rsid w:val="006965E4"/>
    <w:rsid w:val="00696858"/>
    <w:rsid w:val="00696F77"/>
    <w:rsid w:val="006970A5"/>
    <w:rsid w:val="0069714E"/>
    <w:rsid w:val="006973DD"/>
    <w:rsid w:val="006976BF"/>
    <w:rsid w:val="006978F5"/>
    <w:rsid w:val="006979BB"/>
    <w:rsid w:val="00697E4F"/>
    <w:rsid w:val="006A0418"/>
    <w:rsid w:val="006A05A1"/>
    <w:rsid w:val="006A08B8"/>
    <w:rsid w:val="006A0A8D"/>
    <w:rsid w:val="006A0B0F"/>
    <w:rsid w:val="006A0D85"/>
    <w:rsid w:val="006A0E85"/>
    <w:rsid w:val="006A11AD"/>
    <w:rsid w:val="006A14B2"/>
    <w:rsid w:val="006A14CB"/>
    <w:rsid w:val="006A14E3"/>
    <w:rsid w:val="006A16AF"/>
    <w:rsid w:val="006A16C7"/>
    <w:rsid w:val="006A18BC"/>
    <w:rsid w:val="006A1973"/>
    <w:rsid w:val="006A1EB7"/>
    <w:rsid w:val="006A2481"/>
    <w:rsid w:val="006A24E7"/>
    <w:rsid w:val="006A2A12"/>
    <w:rsid w:val="006A2A2D"/>
    <w:rsid w:val="006A2AB7"/>
    <w:rsid w:val="006A2B9B"/>
    <w:rsid w:val="006A2F06"/>
    <w:rsid w:val="006A2F0E"/>
    <w:rsid w:val="006A331E"/>
    <w:rsid w:val="006A35AD"/>
    <w:rsid w:val="006A3767"/>
    <w:rsid w:val="006A4083"/>
    <w:rsid w:val="006A41D7"/>
    <w:rsid w:val="006A44C9"/>
    <w:rsid w:val="006A46E0"/>
    <w:rsid w:val="006A4D56"/>
    <w:rsid w:val="006A4F71"/>
    <w:rsid w:val="006A513B"/>
    <w:rsid w:val="006A5160"/>
    <w:rsid w:val="006A5951"/>
    <w:rsid w:val="006A5EA2"/>
    <w:rsid w:val="006A65FF"/>
    <w:rsid w:val="006A676A"/>
    <w:rsid w:val="006A7449"/>
    <w:rsid w:val="006A75E3"/>
    <w:rsid w:val="006A761B"/>
    <w:rsid w:val="006A79F6"/>
    <w:rsid w:val="006B036C"/>
    <w:rsid w:val="006B04FD"/>
    <w:rsid w:val="006B09C0"/>
    <w:rsid w:val="006B0A44"/>
    <w:rsid w:val="006B0A6D"/>
    <w:rsid w:val="006B0C12"/>
    <w:rsid w:val="006B0D33"/>
    <w:rsid w:val="006B1B56"/>
    <w:rsid w:val="006B1F08"/>
    <w:rsid w:val="006B2203"/>
    <w:rsid w:val="006B26B9"/>
    <w:rsid w:val="006B26C3"/>
    <w:rsid w:val="006B282A"/>
    <w:rsid w:val="006B2C91"/>
    <w:rsid w:val="006B2EEA"/>
    <w:rsid w:val="006B356D"/>
    <w:rsid w:val="006B37D2"/>
    <w:rsid w:val="006B386C"/>
    <w:rsid w:val="006B38DD"/>
    <w:rsid w:val="006B41AC"/>
    <w:rsid w:val="006B4653"/>
    <w:rsid w:val="006B4699"/>
    <w:rsid w:val="006B4A8E"/>
    <w:rsid w:val="006B4AFF"/>
    <w:rsid w:val="006B5538"/>
    <w:rsid w:val="006B5BBF"/>
    <w:rsid w:val="006B62F8"/>
    <w:rsid w:val="006B63C1"/>
    <w:rsid w:val="006B64F8"/>
    <w:rsid w:val="006B6841"/>
    <w:rsid w:val="006B6BAC"/>
    <w:rsid w:val="006B6BFF"/>
    <w:rsid w:val="006B714B"/>
    <w:rsid w:val="006B719F"/>
    <w:rsid w:val="006B7260"/>
    <w:rsid w:val="006B73D5"/>
    <w:rsid w:val="006B7491"/>
    <w:rsid w:val="006B775B"/>
    <w:rsid w:val="006B7A90"/>
    <w:rsid w:val="006B7EB8"/>
    <w:rsid w:val="006B7FBB"/>
    <w:rsid w:val="006C04FA"/>
    <w:rsid w:val="006C0531"/>
    <w:rsid w:val="006C07F6"/>
    <w:rsid w:val="006C0A13"/>
    <w:rsid w:val="006C0AF3"/>
    <w:rsid w:val="006C0C5F"/>
    <w:rsid w:val="006C0DF4"/>
    <w:rsid w:val="006C10AC"/>
    <w:rsid w:val="006C14A7"/>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3E"/>
    <w:rsid w:val="006C5875"/>
    <w:rsid w:val="006C685F"/>
    <w:rsid w:val="006C6B4F"/>
    <w:rsid w:val="006C6DFD"/>
    <w:rsid w:val="006C71A9"/>
    <w:rsid w:val="006C71BD"/>
    <w:rsid w:val="006C72F8"/>
    <w:rsid w:val="006C7520"/>
    <w:rsid w:val="006C77E4"/>
    <w:rsid w:val="006C7F35"/>
    <w:rsid w:val="006C7F49"/>
    <w:rsid w:val="006D0855"/>
    <w:rsid w:val="006D0972"/>
    <w:rsid w:val="006D1186"/>
    <w:rsid w:val="006D1450"/>
    <w:rsid w:val="006D152F"/>
    <w:rsid w:val="006D1635"/>
    <w:rsid w:val="006D16EF"/>
    <w:rsid w:val="006D1C3C"/>
    <w:rsid w:val="006D255A"/>
    <w:rsid w:val="006D27E1"/>
    <w:rsid w:val="006D2B94"/>
    <w:rsid w:val="006D2CBA"/>
    <w:rsid w:val="006D2D5A"/>
    <w:rsid w:val="006D2DB1"/>
    <w:rsid w:val="006D3827"/>
    <w:rsid w:val="006D39A1"/>
    <w:rsid w:val="006D3D2C"/>
    <w:rsid w:val="006D3E81"/>
    <w:rsid w:val="006D3F46"/>
    <w:rsid w:val="006D3FD4"/>
    <w:rsid w:val="006D406C"/>
    <w:rsid w:val="006D4212"/>
    <w:rsid w:val="006D4918"/>
    <w:rsid w:val="006D4AAC"/>
    <w:rsid w:val="006D4AE2"/>
    <w:rsid w:val="006D4D02"/>
    <w:rsid w:val="006D4E1F"/>
    <w:rsid w:val="006D5431"/>
    <w:rsid w:val="006D5702"/>
    <w:rsid w:val="006D5F61"/>
    <w:rsid w:val="006D6463"/>
    <w:rsid w:val="006D651C"/>
    <w:rsid w:val="006D6632"/>
    <w:rsid w:val="006D6AD3"/>
    <w:rsid w:val="006D77BC"/>
    <w:rsid w:val="006D790F"/>
    <w:rsid w:val="006D7BB2"/>
    <w:rsid w:val="006D7F44"/>
    <w:rsid w:val="006E015F"/>
    <w:rsid w:val="006E02CA"/>
    <w:rsid w:val="006E0444"/>
    <w:rsid w:val="006E07D1"/>
    <w:rsid w:val="006E0851"/>
    <w:rsid w:val="006E09C6"/>
    <w:rsid w:val="006E0E45"/>
    <w:rsid w:val="006E0E98"/>
    <w:rsid w:val="006E156A"/>
    <w:rsid w:val="006E17AC"/>
    <w:rsid w:val="006E17C8"/>
    <w:rsid w:val="006E1A7E"/>
    <w:rsid w:val="006E1A97"/>
    <w:rsid w:val="006E1BAD"/>
    <w:rsid w:val="006E2233"/>
    <w:rsid w:val="006E234A"/>
    <w:rsid w:val="006E237D"/>
    <w:rsid w:val="006E288D"/>
    <w:rsid w:val="006E2950"/>
    <w:rsid w:val="006E2B83"/>
    <w:rsid w:val="006E3AFB"/>
    <w:rsid w:val="006E3DEB"/>
    <w:rsid w:val="006E4130"/>
    <w:rsid w:val="006E41FA"/>
    <w:rsid w:val="006E452C"/>
    <w:rsid w:val="006E48A6"/>
    <w:rsid w:val="006E4CC3"/>
    <w:rsid w:val="006E50F8"/>
    <w:rsid w:val="006E5757"/>
    <w:rsid w:val="006E5ACE"/>
    <w:rsid w:val="006E5DF1"/>
    <w:rsid w:val="006E5E4E"/>
    <w:rsid w:val="006E610C"/>
    <w:rsid w:val="006E64BB"/>
    <w:rsid w:val="006E6679"/>
    <w:rsid w:val="006E6ADA"/>
    <w:rsid w:val="006E6F78"/>
    <w:rsid w:val="006E6FD3"/>
    <w:rsid w:val="006E718B"/>
    <w:rsid w:val="006E71CB"/>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F1B"/>
    <w:rsid w:val="006F4903"/>
    <w:rsid w:val="006F4DE4"/>
    <w:rsid w:val="006F53F8"/>
    <w:rsid w:val="006F5A52"/>
    <w:rsid w:val="006F5B52"/>
    <w:rsid w:val="006F5CB1"/>
    <w:rsid w:val="006F5EC6"/>
    <w:rsid w:val="006F6323"/>
    <w:rsid w:val="006F6B16"/>
    <w:rsid w:val="006F6D72"/>
    <w:rsid w:val="006F6DB9"/>
    <w:rsid w:val="006F6DD1"/>
    <w:rsid w:val="006F6FCA"/>
    <w:rsid w:val="006F7354"/>
    <w:rsid w:val="006F74EA"/>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434"/>
    <w:rsid w:val="00702488"/>
    <w:rsid w:val="00702690"/>
    <w:rsid w:val="00702715"/>
    <w:rsid w:val="0070277C"/>
    <w:rsid w:val="0070298E"/>
    <w:rsid w:val="00702B98"/>
    <w:rsid w:val="00702BD1"/>
    <w:rsid w:val="007030D1"/>
    <w:rsid w:val="00703891"/>
    <w:rsid w:val="00703A85"/>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108"/>
    <w:rsid w:val="007117DC"/>
    <w:rsid w:val="00711ADC"/>
    <w:rsid w:val="00711BB5"/>
    <w:rsid w:val="00711DF6"/>
    <w:rsid w:val="00712271"/>
    <w:rsid w:val="00712379"/>
    <w:rsid w:val="00712419"/>
    <w:rsid w:val="00712630"/>
    <w:rsid w:val="00712887"/>
    <w:rsid w:val="00712BB2"/>
    <w:rsid w:val="00712C81"/>
    <w:rsid w:val="00712E03"/>
    <w:rsid w:val="007131FE"/>
    <w:rsid w:val="0071340D"/>
    <w:rsid w:val="00713410"/>
    <w:rsid w:val="00713B2F"/>
    <w:rsid w:val="007141F1"/>
    <w:rsid w:val="00714425"/>
    <w:rsid w:val="00714540"/>
    <w:rsid w:val="00714651"/>
    <w:rsid w:val="00714818"/>
    <w:rsid w:val="00714AE6"/>
    <w:rsid w:val="00714B85"/>
    <w:rsid w:val="00714EEA"/>
    <w:rsid w:val="00714FDB"/>
    <w:rsid w:val="00715FAD"/>
    <w:rsid w:val="0071603E"/>
    <w:rsid w:val="0071605E"/>
    <w:rsid w:val="007167F1"/>
    <w:rsid w:val="00716B06"/>
    <w:rsid w:val="00716C76"/>
    <w:rsid w:val="0071726B"/>
    <w:rsid w:val="0071741A"/>
    <w:rsid w:val="007176EE"/>
    <w:rsid w:val="007177B7"/>
    <w:rsid w:val="00717A67"/>
    <w:rsid w:val="00717BCF"/>
    <w:rsid w:val="00717C5A"/>
    <w:rsid w:val="00717FE8"/>
    <w:rsid w:val="0072002E"/>
    <w:rsid w:val="007202A3"/>
    <w:rsid w:val="007208AB"/>
    <w:rsid w:val="0072171F"/>
    <w:rsid w:val="0072182E"/>
    <w:rsid w:val="00722493"/>
    <w:rsid w:val="0072257B"/>
    <w:rsid w:val="00722DFA"/>
    <w:rsid w:val="00722E44"/>
    <w:rsid w:val="00722F63"/>
    <w:rsid w:val="007233EF"/>
    <w:rsid w:val="007234F0"/>
    <w:rsid w:val="00723719"/>
    <w:rsid w:val="00724362"/>
    <w:rsid w:val="007248ED"/>
    <w:rsid w:val="00725032"/>
    <w:rsid w:val="007251DD"/>
    <w:rsid w:val="0072594A"/>
    <w:rsid w:val="00725B17"/>
    <w:rsid w:val="00725D6A"/>
    <w:rsid w:val="00726090"/>
    <w:rsid w:val="007263F0"/>
    <w:rsid w:val="0072649C"/>
    <w:rsid w:val="00726A0F"/>
    <w:rsid w:val="00726D11"/>
    <w:rsid w:val="00726D3A"/>
    <w:rsid w:val="00726E20"/>
    <w:rsid w:val="0072777C"/>
    <w:rsid w:val="00727BCF"/>
    <w:rsid w:val="00727DC1"/>
    <w:rsid w:val="007304A5"/>
    <w:rsid w:val="00730C55"/>
    <w:rsid w:val="007311D3"/>
    <w:rsid w:val="007312C3"/>
    <w:rsid w:val="007318AC"/>
    <w:rsid w:val="00731A54"/>
    <w:rsid w:val="00731A9B"/>
    <w:rsid w:val="00731AC4"/>
    <w:rsid w:val="00731FE3"/>
    <w:rsid w:val="00732251"/>
    <w:rsid w:val="007324E3"/>
    <w:rsid w:val="007325D6"/>
    <w:rsid w:val="00732A90"/>
    <w:rsid w:val="00732BA3"/>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535"/>
    <w:rsid w:val="0073589B"/>
    <w:rsid w:val="00735992"/>
    <w:rsid w:val="00735D67"/>
    <w:rsid w:val="00735E40"/>
    <w:rsid w:val="00736346"/>
    <w:rsid w:val="0073677B"/>
    <w:rsid w:val="00736BAA"/>
    <w:rsid w:val="00736E9E"/>
    <w:rsid w:val="00737151"/>
    <w:rsid w:val="007373D0"/>
    <w:rsid w:val="00737449"/>
    <w:rsid w:val="007374BC"/>
    <w:rsid w:val="00737822"/>
    <w:rsid w:val="0073796C"/>
    <w:rsid w:val="00737A75"/>
    <w:rsid w:val="00737AF0"/>
    <w:rsid w:val="00737CC6"/>
    <w:rsid w:val="00737E65"/>
    <w:rsid w:val="00737F96"/>
    <w:rsid w:val="0074035B"/>
    <w:rsid w:val="007418E1"/>
    <w:rsid w:val="00741A23"/>
    <w:rsid w:val="00742AF5"/>
    <w:rsid w:val="0074332F"/>
    <w:rsid w:val="00743663"/>
    <w:rsid w:val="0074408C"/>
    <w:rsid w:val="00744592"/>
    <w:rsid w:val="007446D3"/>
    <w:rsid w:val="00744711"/>
    <w:rsid w:val="00744935"/>
    <w:rsid w:val="00744AD6"/>
    <w:rsid w:val="00744B88"/>
    <w:rsid w:val="00744CC9"/>
    <w:rsid w:val="007450AB"/>
    <w:rsid w:val="007451B9"/>
    <w:rsid w:val="007452A0"/>
    <w:rsid w:val="00745402"/>
    <w:rsid w:val="0074546D"/>
    <w:rsid w:val="007454D3"/>
    <w:rsid w:val="00745629"/>
    <w:rsid w:val="0074580E"/>
    <w:rsid w:val="00745D85"/>
    <w:rsid w:val="00745FB8"/>
    <w:rsid w:val="0074620F"/>
    <w:rsid w:val="0074660C"/>
    <w:rsid w:val="007469B6"/>
    <w:rsid w:val="00746C38"/>
    <w:rsid w:val="00746C6D"/>
    <w:rsid w:val="00746EEF"/>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2247"/>
    <w:rsid w:val="007522A6"/>
    <w:rsid w:val="0075260F"/>
    <w:rsid w:val="00752621"/>
    <w:rsid w:val="0075273C"/>
    <w:rsid w:val="00753366"/>
    <w:rsid w:val="00753490"/>
    <w:rsid w:val="007537A2"/>
    <w:rsid w:val="0075385E"/>
    <w:rsid w:val="00753988"/>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AD6"/>
    <w:rsid w:val="00757C27"/>
    <w:rsid w:val="00757E6F"/>
    <w:rsid w:val="00757E80"/>
    <w:rsid w:val="00760465"/>
    <w:rsid w:val="0076049C"/>
    <w:rsid w:val="007615BB"/>
    <w:rsid w:val="007616AD"/>
    <w:rsid w:val="0076179F"/>
    <w:rsid w:val="007617FD"/>
    <w:rsid w:val="00761AEE"/>
    <w:rsid w:val="00761D11"/>
    <w:rsid w:val="00761E64"/>
    <w:rsid w:val="007626A6"/>
    <w:rsid w:val="0076276A"/>
    <w:rsid w:val="00762BB8"/>
    <w:rsid w:val="00762D63"/>
    <w:rsid w:val="00762DF1"/>
    <w:rsid w:val="007633FC"/>
    <w:rsid w:val="0076369E"/>
    <w:rsid w:val="0076381F"/>
    <w:rsid w:val="00764458"/>
    <w:rsid w:val="007646D4"/>
    <w:rsid w:val="007647E3"/>
    <w:rsid w:val="00764986"/>
    <w:rsid w:val="007649B1"/>
    <w:rsid w:val="00764A39"/>
    <w:rsid w:val="00764A54"/>
    <w:rsid w:val="00764AC6"/>
    <w:rsid w:val="0076534E"/>
    <w:rsid w:val="0076550A"/>
    <w:rsid w:val="0076570F"/>
    <w:rsid w:val="007657C3"/>
    <w:rsid w:val="00765C3D"/>
    <w:rsid w:val="007660B7"/>
    <w:rsid w:val="0076640E"/>
    <w:rsid w:val="007668BA"/>
    <w:rsid w:val="00766FB5"/>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5DF"/>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5BF"/>
    <w:rsid w:val="00776B4A"/>
    <w:rsid w:val="00776C83"/>
    <w:rsid w:val="00776ED8"/>
    <w:rsid w:val="007772D7"/>
    <w:rsid w:val="0077743D"/>
    <w:rsid w:val="00777518"/>
    <w:rsid w:val="007777AC"/>
    <w:rsid w:val="00777892"/>
    <w:rsid w:val="00777CF7"/>
    <w:rsid w:val="00777E73"/>
    <w:rsid w:val="00777E91"/>
    <w:rsid w:val="00780BDF"/>
    <w:rsid w:val="00780CF8"/>
    <w:rsid w:val="00781F8F"/>
    <w:rsid w:val="00782574"/>
    <w:rsid w:val="0078282F"/>
    <w:rsid w:val="0078291B"/>
    <w:rsid w:val="00782A27"/>
    <w:rsid w:val="00782D4F"/>
    <w:rsid w:val="0078359C"/>
    <w:rsid w:val="007836CB"/>
    <w:rsid w:val="00783A4B"/>
    <w:rsid w:val="00783D91"/>
    <w:rsid w:val="00783DB8"/>
    <w:rsid w:val="00783FE7"/>
    <w:rsid w:val="00784616"/>
    <w:rsid w:val="00784723"/>
    <w:rsid w:val="007847EA"/>
    <w:rsid w:val="00784C5E"/>
    <w:rsid w:val="00784D5D"/>
    <w:rsid w:val="0078517F"/>
    <w:rsid w:val="007853B4"/>
    <w:rsid w:val="007858B5"/>
    <w:rsid w:val="00785A03"/>
    <w:rsid w:val="00785A43"/>
    <w:rsid w:val="00785A5C"/>
    <w:rsid w:val="00785DF4"/>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99"/>
    <w:rsid w:val="00787FEA"/>
    <w:rsid w:val="00790048"/>
    <w:rsid w:val="00790348"/>
    <w:rsid w:val="00790569"/>
    <w:rsid w:val="00790A31"/>
    <w:rsid w:val="00790A33"/>
    <w:rsid w:val="00790BC4"/>
    <w:rsid w:val="00790E3F"/>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3BC"/>
    <w:rsid w:val="007954FA"/>
    <w:rsid w:val="00795C17"/>
    <w:rsid w:val="0079633C"/>
    <w:rsid w:val="0079635B"/>
    <w:rsid w:val="007964EE"/>
    <w:rsid w:val="00796533"/>
    <w:rsid w:val="007966AB"/>
    <w:rsid w:val="0079686A"/>
    <w:rsid w:val="00796977"/>
    <w:rsid w:val="00796AE5"/>
    <w:rsid w:val="00796E89"/>
    <w:rsid w:val="00797005"/>
    <w:rsid w:val="0079730A"/>
    <w:rsid w:val="00797597"/>
    <w:rsid w:val="00797AC9"/>
    <w:rsid w:val="00797B8E"/>
    <w:rsid w:val="00797E30"/>
    <w:rsid w:val="00797FC7"/>
    <w:rsid w:val="007A0337"/>
    <w:rsid w:val="007A05CF"/>
    <w:rsid w:val="007A0664"/>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80C"/>
    <w:rsid w:val="007A3A16"/>
    <w:rsid w:val="007A3CC5"/>
    <w:rsid w:val="007A3CD8"/>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908"/>
    <w:rsid w:val="007A7A58"/>
    <w:rsid w:val="007A7B3E"/>
    <w:rsid w:val="007A7E16"/>
    <w:rsid w:val="007A7EB9"/>
    <w:rsid w:val="007B00A8"/>
    <w:rsid w:val="007B0317"/>
    <w:rsid w:val="007B093D"/>
    <w:rsid w:val="007B0955"/>
    <w:rsid w:val="007B09CE"/>
    <w:rsid w:val="007B0AE1"/>
    <w:rsid w:val="007B1546"/>
    <w:rsid w:val="007B1549"/>
    <w:rsid w:val="007B18E7"/>
    <w:rsid w:val="007B1AA9"/>
    <w:rsid w:val="007B1BF9"/>
    <w:rsid w:val="007B23D1"/>
    <w:rsid w:val="007B24C2"/>
    <w:rsid w:val="007B2F94"/>
    <w:rsid w:val="007B3034"/>
    <w:rsid w:val="007B32C6"/>
    <w:rsid w:val="007B3400"/>
    <w:rsid w:val="007B359C"/>
    <w:rsid w:val="007B37DB"/>
    <w:rsid w:val="007B3C3E"/>
    <w:rsid w:val="007B3F9E"/>
    <w:rsid w:val="007B4445"/>
    <w:rsid w:val="007B4508"/>
    <w:rsid w:val="007B4637"/>
    <w:rsid w:val="007B48A2"/>
    <w:rsid w:val="007B4AD4"/>
    <w:rsid w:val="007B4BF3"/>
    <w:rsid w:val="007B4C7C"/>
    <w:rsid w:val="007B4D52"/>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9D"/>
    <w:rsid w:val="007B68FD"/>
    <w:rsid w:val="007B6971"/>
    <w:rsid w:val="007B6BDE"/>
    <w:rsid w:val="007B6BE0"/>
    <w:rsid w:val="007B6DBA"/>
    <w:rsid w:val="007B77F2"/>
    <w:rsid w:val="007B7C4F"/>
    <w:rsid w:val="007B7F65"/>
    <w:rsid w:val="007B7FD7"/>
    <w:rsid w:val="007C0844"/>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3EFB"/>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977"/>
    <w:rsid w:val="007D6A31"/>
    <w:rsid w:val="007D6B45"/>
    <w:rsid w:val="007D7615"/>
    <w:rsid w:val="007D7778"/>
    <w:rsid w:val="007D7B7C"/>
    <w:rsid w:val="007E0045"/>
    <w:rsid w:val="007E02D5"/>
    <w:rsid w:val="007E0F88"/>
    <w:rsid w:val="007E119E"/>
    <w:rsid w:val="007E123C"/>
    <w:rsid w:val="007E150C"/>
    <w:rsid w:val="007E1C32"/>
    <w:rsid w:val="007E1D96"/>
    <w:rsid w:val="007E23F8"/>
    <w:rsid w:val="007E24C9"/>
    <w:rsid w:val="007E2772"/>
    <w:rsid w:val="007E2C20"/>
    <w:rsid w:val="007E3AF4"/>
    <w:rsid w:val="007E4555"/>
    <w:rsid w:val="007E4AC7"/>
    <w:rsid w:val="007E4B34"/>
    <w:rsid w:val="007E4DF0"/>
    <w:rsid w:val="007E5079"/>
    <w:rsid w:val="007E517F"/>
    <w:rsid w:val="007E5214"/>
    <w:rsid w:val="007E562E"/>
    <w:rsid w:val="007E5A4C"/>
    <w:rsid w:val="007E5D2D"/>
    <w:rsid w:val="007E6015"/>
    <w:rsid w:val="007E60D2"/>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816"/>
    <w:rsid w:val="007F25A2"/>
    <w:rsid w:val="007F2637"/>
    <w:rsid w:val="007F3477"/>
    <w:rsid w:val="007F37AC"/>
    <w:rsid w:val="007F37F7"/>
    <w:rsid w:val="007F3DD4"/>
    <w:rsid w:val="007F3F32"/>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819"/>
    <w:rsid w:val="007F7A4A"/>
    <w:rsid w:val="007F7D8F"/>
    <w:rsid w:val="007F7D9E"/>
    <w:rsid w:val="007F7DA2"/>
    <w:rsid w:val="007F7DED"/>
    <w:rsid w:val="00800796"/>
    <w:rsid w:val="008007C7"/>
    <w:rsid w:val="00800921"/>
    <w:rsid w:val="00800B31"/>
    <w:rsid w:val="00800C5F"/>
    <w:rsid w:val="00800E9F"/>
    <w:rsid w:val="00800F1E"/>
    <w:rsid w:val="008010A7"/>
    <w:rsid w:val="008011B8"/>
    <w:rsid w:val="00801864"/>
    <w:rsid w:val="0080194B"/>
    <w:rsid w:val="00801D2F"/>
    <w:rsid w:val="00801E9F"/>
    <w:rsid w:val="00801F83"/>
    <w:rsid w:val="008020AA"/>
    <w:rsid w:val="008020EF"/>
    <w:rsid w:val="0080235B"/>
    <w:rsid w:val="00802365"/>
    <w:rsid w:val="00802A04"/>
    <w:rsid w:val="00802BBA"/>
    <w:rsid w:val="00802DAE"/>
    <w:rsid w:val="00802FAF"/>
    <w:rsid w:val="00803241"/>
    <w:rsid w:val="00803447"/>
    <w:rsid w:val="00803EA0"/>
    <w:rsid w:val="00803FE6"/>
    <w:rsid w:val="00804CE3"/>
    <w:rsid w:val="0080509C"/>
    <w:rsid w:val="008051EF"/>
    <w:rsid w:val="008053A8"/>
    <w:rsid w:val="0080552E"/>
    <w:rsid w:val="008056E0"/>
    <w:rsid w:val="00805B76"/>
    <w:rsid w:val="00805E7C"/>
    <w:rsid w:val="008061AC"/>
    <w:rsid w:val="008063EC"/>
    <w:rsid w:val="0080641E"/>
    <w:rsid w:val="00806527"/>
    <w:rsid w:val="0080680B"/>
    <w:rsid w:val="00806A23"/>
    <w:rsid w:val="00807379"/>
    <w:rsid w:val="008074CE"/>
    <w:rsid w:val="0080778C"/>
    <w:rsid w:val="0080798B"/>
    <w:rsid w:val="00807A40"/>
    <w:rsid w:val="00807CC7"/>
    <w:rsid w:val="00807E12"/>
    <w:rsid w:val="008101C0"/>
    <w:rsid w:val="00810429"/>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9F1"/>
    <w:rsid w:val="00815E46"/>
    <w:rsid w:val="008161D7"/>
    <w:rsid w:val="008163B6"/>
    <w:rsid w:val="00816569"/>
    <w:rsid w:val="0081664E"/>
    <w:rsid w:val="008166BE"/>
    <w:rsid w:val="00816793"/>
    <w:rsid w:val="00817130"/>
    <w:rsid w:val="0081739E"/>
    <w:rsid w:val="00817658"/>
    <w:rsid w:val="0081778A"/>
    <w:rsid w:val="00817911"/>
    <w:rsid w:val="00817C08"/>
    <w:rsid w:val="00817EF6"/>
    <w:rsid w:val="008204DF"/>
    <w:rsid w:val="00820A3D"/>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427C"/>
    <w:rsid w:val="008243D2"/>
    <w:rsid w:val="00824AFB"/>
    <w:rsid w:val="00824BEF"/>
    <w:rsid w:val="00824D9B"/>
    <w:rsid w:val="00824EEF"/>
    <w:rsid w:val="00824F97"/>
    <w:rsid w:val="00825133"/>
    <w:rsid w:val="008252B1"/>
    <w:rsid w:val="008253EC"/>
    <w:rsid w:val="008255CA"/>
    <w:rsid w:val="0082564C"/>
    <w:rsid w:val="0082564D"/>
    <w:rsid w:val="008258BA"/>
    <w:rsid w:val="00825FE6"/>
    <w:rsid w:val="0082607F"/>
    <w:rsid w:val="00826987"/>
    <w:rsid w:val="00827014"/>
    <w:rsid w:val="0082710C"/>
    <w:rsid w:val="00827115"/>
    <w:rsid w:val="008273F5"/>
    <w:rsid w:val="008273F7"/>
    <w:rsid w:val="00827715"/>
    <w:rsid w:val="008278B8"/>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DD4"/>
    <w:rsid w:val="008370A1"/>
    <w:rsid w:val="00837331"/>
    <w:rsid w:val="00837AA8"/>
    <w:rsid w:val="00837AAE"/>
    <w:rsid w:val="00837D4C"/>
    <w:rsid w:val="0084099E"/>
    <w:rsid w:val="00840B60"/>
    <w:rsid w:val="00840E61"/>
    <w:rsid w:val="008410E8"/>
    <w:rsid w:val="008414FC"/>
    <w:rsid w:val="00841639"/>
    <w:rsid w:val="00841644"/>
    <w:rsid w:val="00841842"/>
    <w:rsid w:val="00841D2A"/>
    <w:rsid w:val="00841DD6"/>
    <w:rsid w:val="00841F32"/>
    <w:rsid w:val="00842B0D"/>
    <w:rsid w:val="00843BAD"/>
    <w:rsid w:val="00843F2C"/>
    <w:rsid w:val="008440FD"/>
    <w:rsid w:val="00844186"/>
    <w:rsid w:val="00844232"/>
    <w:rsid w:val="00844546"/>
    <w:rsid w:val="008445A1"/>
    <w:rsid w:val="00844672"/>
    <w:rsid w:val="008446E0"/>
    <w:rsid w:val="00845167"/>
    <w:rsid w:val="0084529E"/>
    <w:rsid w:val="008452AF"/>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BD0"/>
    <w:rsid w:val="00847C63"/>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63F"/>
    <w:rsid w:val="00857966"/>
    <w:rsid w:val="00857A40"/>
    <w:rsid w:val="00857D02"/>
    <w:rsid w:val="00860073"/>
    <w:rsid w:val="008607C8"/>
    <w:rsid w:val="00860BC1"/>
    <w:rsid w:val="00860C69"/>
    <w:rsid w:val="00860CB7"/>
    <w:rsid w:val="00860D58"/>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38F"/>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5062"/>
    <w:rsid w:val="00875508"/>
    <w:rsid w:val="00875AC4"/>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2C73"/>
    <w:rsid w:val="008831AA"/>
    <w:rsid w:val="008831B2"/>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EFE"/>
    <w:rsid w:val="0089135C"/>
    <w:rsid w:val="00891899"/>
    <w:rsid w:val="0089198C"/>
    <w:rsid w:val="00891AE8"/>
    <w:rsid w:val="00891B64"/>
    <w:rsid w:val="00891CA7"/>
    <w:rsid w:val="00891D77"/>
    <w:rsid w:val="00891F0C"/>
    <w:rsid w:val="00892217"/>
    <w:rsid w:val="00892AFB"/>
    <w:rsid w:val="008934E1"/>
    <w:rsid w:val="008935B8"/>
    <w:rsid w:val="00893F88"/>
    <w:rsid w:val="00894108"/>
    <w:rsid w:val="008942F7"/>
    <w:rsid w:val="0089446B"/>
    <w:rsid w:val="00894622"/>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1F6E"/>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F3E"/>
    <w:rsid w:val="008A7F4F"/>
    <w:rsid w:val="008B0941"/>
    <w:rsid w:val="008B0AF1"/>
    <w:rsid w:val="008B0E5A"/>
    <w:rsid w:val="008B1045"/>
    <w:rsid w:val="008B10A7"/>
    <w:rsid w:val="008B17B3"/>
    <w:rsid w:val="008B1A56"/>
    <w:rsid w:val="008B1D48"/>
    <w:rsid w:val="008B24A6"/>
    <w:rsid w:val="008B24B5"/>
    <w:rsid w:val="008B2568"/>
    <w:rsid w:val="008B2589"/>
    <w:rsid w:val="008B2B16"/>
    <w:rsid w:val="008B2B86"/>
    <w:rsid w:val="008B2D9C"/>
    <w:rsid w:val="008B3848"/>
    <w:rsid w:val="008B3971"/>
    <w:rsid w:val="008B398F"/>
    <w:rsid w:val="008B3B43"/>
    <w:rsid w:val="008B3CA3"/>
    <w:rsid w:val="008B41DE"/>
    <w:rsid w:val="008B45FB"/>
    <w:rsid w:val="008B4C78"/>
    <w:rsid w:val="008B4EA1"/>
    <w:rsid w:val="008B4F62"/>
    <w:rsid w:val="008B52AC"/>
    <w:rsid w:val="008B52F3"/>
    <w:rsid w:val="008B5577"/>
    <w:rsid w:val="008B5C49"/>
    <w:rsid w:val="008B6751"/>
    <w:rsid w:val="008B6E36"/>
    <w:rsid w:val="008B6FD3"/>
    <w:rsid w:val="008B71B1"/>
    <w:rsid w:val="008B7523"/>
    <w:rsid w:val="008B775D"/>
    <w:rsid w:val="008B77C8"/>
    <w:rsid w:val="008B7E61"/>
    <w:rsid w:val="008C0169"/>
    <w:rsid w:val="008C039C"/>
    <w:rsid w:val="008C03D0"/>
    <w:rsid w:val="008C0505"/>
    <w:rsid w:val="008C0AC1"/>
    <w:rsid w:val="008C145D"/>
    <w:rsid w:val="008C1577"/>
    <w:rsid w:val="008C1734"/>
    <w:rsid w:val="008C182D"/>
    <w:rsid w:val="008C18DE"/>
    <w:rsid w:val="008C19E9"/>
    <w:rsid w:val="008C1B5C"/>
    <w:rsid w:val="008C1CB9"/>
    <w:rsid w:val="008C1E1C"/>
    <w:rsid w:val="008C1E53"/>
    <w:rsid w:val="008C1ED2"/>
    <w:rsid w:val="008C20FC"/>
    <w:rsid w:val="008C223F"/>
    <w:rsid w:val="008C241C"/>
    <w:rsid w:val="008C2687"/>
    <w:rsid w:val="008C26B8"/>
    <w:rsid w:val="008C280A"/>
    <w:rsid w:val="008C314F"/>
    <w:rsid w:val="008C32AE"/>
    <w:rsid w:val="008C3401"/>
    <w:rsid w:val="008C346D"/>
    <w:rsid w:val="008C360F"/>
    <w:rsid w:val="008C3E0B"/>
    <w:rsid w:val="008C40AE"/>
    <w:rsid w:val="008C41D3"/>
    <w:rsid w:val="008C43F5"/>
    <w:rsid w:val="008C4604"/>
    <w:rsid w:val="008C4ACE"/>
    <w:rsid w:val="008C5357"/>
    <w:rsid w:val="008C54B3"/>
    <w:rsid w:val="008C5729"/>
    <w:rsid w:val="008C58A1"/>
    <w:rsid w:val="008C5AA9"/>
    <w:rsid w:val="008C6632"/>
    <w:rsid w:val="008C6740"/>
    <w:rsid w:val="008C6F36"/>
    <w:rsid w:val="008C7193"/>
    <w:rsid w:val="008C7380"/>
    <w:rsid w:val="008C782C"/>
    <w:rsid w:val="008C7845"/>
    <w:rsid w:val="008C7903"/>
    <w:rsid w:val="008C7A35"/>
    <w:rsid w:val="008C7A36"/>
    <w:rsid w:val="008C7ADE"/>
    <w:rsid w:val="008C7CF5"/>
    <w:rsid w:val="008C7D10"/>
    <w:rsid w:val="008D01D3"/>
    <w:rsid w:val="008D02B4"/>
    <w:rsid w:val="008D02F0"/>
    <w:rsid w:val="008D05CD"/>
    <w:rsid w:val="008D08E1"/>
    <w:rsid w:val="008D0E6D"/>
    <w:rsid w:val="008D0ED2"/>
    <w:rsid w:val="008D1512"/>
    <w:rsid w:val="008D1D5E"/>
    <w:rsid w:val="008D1E21"/>
    <w:rsid w:val="008D1E95"/>
    <w:rsid w:val="008D2408"/>
    <w:rsid w:val="008D28EF"/>
    <w:rsid w:val="008D2918"/>
    <w:rsid w:val="008D2EED"/>
    <w:rsid w:val="008D2FF2"/>
    <w:rsid w:val="008D311A"/>
    <w:rsid w:val="008D315F"/>
    <w:rsid w:val="008D3ADA"/>
    <w:rsid w:val="008D3D41"/>
    <w:rsid w:val="008D419A"/>
    <w:rsid w:val="008D4902"/>
    <w:rsid w:val="008D4979"/>
    <w:rsid w:val="008D4A97"/>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D7F62"/>
    <w:rsid w:val="008E04A9"/>
    <w:rsid w:val="008E073A"/>
    <w:rsid w:val="008E0CE0"/>
    <w:rsid w:val="008E0D7F"/>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5AC"/>
    <w:rsid w:val="008F18E6"/>
    <w:rsid w:val="008F1D2E"/>
    <w:rsid w:val="008F2523"/>
    <w:rsid w:val="008F2598"/>
    <w:rsid w:val="008F27D3"/>
    <w:rsid w:val="008F2B3F"/>
    <w:rsid w:val="008F2D82"/>
    <w:rsid w:val="008F2ED4"/>
    <w:rsid w:val="008F3588"/>
    <w:rsid w:val="008F3A64"/>
    <w:rsid w:val="008F3A9B"/>
    <w:rsid w:val="008F3DFB"/>
    <w:rsid w:val="008F3F9F"/>
    <w:rsid w:val="008F40CE"/>
    <w:rsid w:val="008F4264"/>
    <w:rsid w:val="008F42B5"/>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705B"/>
    <w:rsid w:val="008F71A4"/>
    <w:rsid w:val="008F71BE"/>
    <w:rsid w:val="008F739B"/>
    <w:rsid w:val="008F750B"/>
    <w:rsid w:val="008F773E"/>
    <w:rsid w:val="00900167"/>
    <w:rsid w:val="00900365"/>
    <w:rsid w:val="009004E9"/>
    <w:rsid w:val="00900654"/>
    <w:rsid w:val="009008DA"/>
    <w:rsid w:val="00900E73"/>
    <w:rsid w:val="00900F4F"/>
    <w:rsid w:val="009013FD"/>
    <w:rsid w:val="00901472"/>
    <w:rsid w:val="009015A9"/>
    <w:rsid w:val="00901A6B"/>
    <w:rsid w:val="00901E84"/>
    <w:rsid w:val="00901FD8"/>
    <w:rsid w:val="009020DD"/>
    <w:rsid w:val="0090269D"/>
    <w:rsid w:val="009028AE"/>
    <w:rsid w:val="00902A98"/>
    <w:rsid w:val="00902F34"/>
    <w:rsid w:val="00903024"/>
    <w:rsid w:val="009034FC"/>
    <w:rsid w:val="0090375A"/>
    <w:rsid w:val="00903C02"/>
    <w:rsid w:val="00903CFB"/>
    <w:rsid w:val="00903D6F"/>
    <w:rsid w:val="00904467"/>
    <w:rsid w:val="00904750"/>
    <w:rsid w:val="00904795"/>
    <w:rsid w:val="00904A5D"/>
    <w:rsid w:val="00904D7E"/>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903"/>
    <w:rsid w:val="00911084"/>
    <w:rsid w:val="0091110D"/>
    <w:rsid w:val="009112C6"/>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3CF9"/>
    <w:rsid w:val="009240AE"/>
    <w:rsid w:val="00924378"/>
    <w:rsid w:val="00924546"/>
    <w:rsid w:val="00924EAE"/>
    <w:rsid w:val="00924FC4"/>
    <w:rsid w:val="00925997"/>
    <w:rsid w:val="00925BCE"/>
    <w:rsid w:val="00925C0C"/>
    <w:rsid w:val="00925C8C"/>
    <w:rsid w:val="0092619C"/>
    <w:rsid w:val="00926208"/>
    <w:rsid w:val="009262C4"/>
    <w:rsid w:val="00926378"/>
    <w:rsid w:val="009266EE"/>
    <w:rsid w:val="009267EE"/>
    <w:rsid w:val="00926A17"/>
    <w:rsid w:val="00926A4E"/>
    <w:rsid w:val="00926C46"/>
    <w:rsid w:val="009272C6"/>
    <w:rsid w:val="00927418"/>
    <w:rsid w:val="009275DE"/>
    <w:rsid w:val="0092791E"/>
    <w:rsid w:val="00927C55"/>
    <w:rsid w:val="00927E2B"/>
    <w:rsid w:val="00930B68"/>
    <w:rsid w:val="00930CDA"/>
    <w:rsid w:val="00930FE1"/>
    <w:rsid w:val="009310DC"/>
    <w:rsid w:val="0093116F"/>
    <w:rsid w:val="00931258"/>
    <w:rsid w:val="00931736"/>
    <w:rsid w:val="0093193C"/>
    <w:rsid w:val="00931E29"/>
    <w:rsid w:val="00931E4A"/>
    <w:rsid w:val="009320F9"/>
    <w:rsid w:val="009321DF"/>
    <w:rsid w:val="00932317"/>
    <w:rsid w:val="00932BC5"/>
    <w:rsid w:val="00932D45"/>
    <w:rsid w:val="009332FE"/>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49E"/>
    <w:rsid w:val="0093564E"/>
    <w:rsid w:val="00935C9F"/>
    <w:rsid w:val="00935D65"/>
    <w:rsid w:val="00935DC8"/>
    <w:rsid w:val="00935E01"/>
    <w:rsid w:val="009361D7"/>
    <w:rsid w:val="00936208"/>
    <w:rsid w:val="00936771"/>
    <w:rsid w:val="00937087"/>
    <w:rsid w:val="009373FC"/>
    <w:rsid w:val="00937506"/>
    <w:rsid w:val="009375E1"/>
    <w:rsid w:val="00937699"/>
    <w:rsid w:val="0093799F"/>
    <w:rsid w:val="0094056A"/>
    <w:rsid w:val="0094068A"/>
    <w:rsid w:val="0094098F"/>
    <w:rsid w:val="00940ACB"/>
    <w:rsid w:val="00941287"/>
    <w:rsid w:val="00941430"/>
    <w:rsid w:val="00941537"/>
    <w:rsid w:val="009417A9"/>
    <w:rsid w:val="00941D8B"/>
    <w:rsid w:val="009421ED"/>
    <w:rsid w:val="00942809"/>
    <w:rsid w:val="00942EE6"/>
    <w:rsid w:val="00942F41"/>
    <w:rsid w:val="00943004"/>
    <w:rsid w:val="00943811"/>
    <w:rsid w:val="00943F31"/>
    <w:rsid w:val="009440E4"/>
    <w:rsid w:val="00944130"/>
    <w:rsid w:val="009441D1"/>
    <w:rsid w:val="00944346"/>
    <w:rsid w:val="00944E0B"/>
    <w:rsid w:val="00944FBA"/>
    <w:rsid w:val="00945037"/>
    <w:rsid w:val="0094529B"/>
    <w:rsid w:val="00945B25"/>
    <w:rsid w:val="0094614B"/>
    <w:rsid w:val="009461DD"/>
    <w:rsid w:val="00946BED"/>
    <w:rsid w:val="0094718E"/>
    <w:rsid w:val="009477F0"/>
    <w:rsid w:val="00947CD9"/>
    <w:rsid w:val="00947F1D"/>
    <w:rsid w:val="00947F4F"/>
    <w:rsid w:val="00950289"/>
    <w:rsid w:val="00950389"/>
    <w:rsid w:val="00950523"/>
    <w:rsid w:val="009508CB"/>
    <w:rsid w:val="00950D1A"/>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461"/>
    <w:rsid w:val="00955504"/>
    <w:rsid w:val="009558DB"/>
    <w:rsid w:val="0095596A"/>
    <w:rsid w:val="009559DE"/>
    <w:rsid w:val="00955EF3"/>
    <w:rsid w:val="00956266"/>
    <w:rsid w:val="009563CF"/>
    <w:rsid w:val="00956469"/>
    <w:rsid w:val="00956910"/>
    <w:rsid w:val="0095699A"/>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3015"/>
    <w:rsid w:val="0096309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E45"/>
    <w:rsid w:val="009711B2"/>
    <w:rsid w:val="009711B4"/>
    <w:rsid w:val="009714DF"/>
    <w:rsid w:val="009716C6"/>
    <w:rsid w:val="009716DC"/>
    <w:rsid w:val="0097172B"/>
    <w:rsid w:val="0097229F"/>
    <w:rsid w:val="00972413"/>
    <w:rsid w:val="009725ED"/>
    <w:rsid w:val="009726DA"/>
    <w:rsid w:val="009732C3"/>
    <w:rsid w:val="009732EA"/>
    <w:rsid w:val="009733AA"/>
    <w:rsid w:val="00973607"/>
    <w:rsid w:val="00973612"/>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205B"/>
    <w:rsid w:val="00983958"/>
    <w:rsid w:val="00984484"/>
    <w:rsid w:val="0098455F"/>
    <w:rsid w:val="009848A7"/>
    <w:rsid w:val="00984A20"/>
    <w:rsid w:val="00984E99"/>
    <w:rsid w:val="00984EF2"/>
    <w:rsid w:val="00985670"/>
    <w:rsid w:val="009857F2"/>
    <w:rsid w:val="00985F95"/>
    <w:rsid w:val="00986572"/>
    <w:rsid w:val="00986AB2"/>
    <w:rsid w:val="00986DD5"/>
    <w:rsid w:val="00986F46"/>
    <w:rsid w:val="0098707D"/>
    <w:rsid w:val="00987A4E"/>
    <w:rsid w:val="009900AE"/>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8E0"/>
    <w:rsid w:val="00996B9D"/>
    <w:rsid w:val="0099732D"/>
    <w:rsid w:val="009973FE"/>
    <w:rsid w:val="00997508"/>
    <w:rsid w:val="00997749"/>
    <w:rsid w:val="00997BD1"/>
    <w:rsid w:val="00997DBD"/>
    <w:rsid w:val="00997E3D"/>
    <w:rsid w:val="00997FC2"/>
    <w:rsid w:val="009A0572"/>
    <w:rsid w:val="009A078C"/>
    <w:rsid w:val="009A0940"/>
    <w:rsid w:val="009A0E1D"/>
    <w:rsid w:val="009A0F6A"/>
    <w:rsid w:val="009A1240"/>
    <w:rsid w:val="009A2116"/>
    <w:rsid w:val="009A22B7"/>
    <w:rsid w:val="009A232F"/>
    <w:rsid w:val="009A23F7"/>
    <w:rsid w:val="009A3182"/>
    <w:rsid w:val="009A3292"/>
    <w:rsid w:val="009A32EC"/>
    <w:rsid w:val="009A3C59"/>
    <w:rsid w:val="009A4105"/>
    <w:rsid w:val="009A4307"/>
    <w:rsid w:val="009A4661"/>
    <w:rsid w:val="009A49F8"/>
    <w:rsid w:val="009A4FF9"/>
    <w:rsid w:val="009A552B"/>
    <w:rsid w:val="009A55B9"/>
    <w:rsid w:val="009A59A2"/>
    <w:rsid w:val="009A5A26"/>
    <w:rsid w:val="009A5DAD"/>
    <w:rsid w:val="009A64C3"/>
    <w:rsid w:val="009A65FE"/>
    <w:rsid w:val="009A686C"/>
    <w:rsid w:val="009A687B"/>
    <w:rsid w:val="009A6A63"/>
    <w:rsid w:val="009A6D38"/>
    <w:rsid w:val="009A6E11"/>
    <w:rsid w:val="009A6F42"/>
    <w:rsid w:val="009A706B"/>
    <w:rsid w:val="009A742C"/>
    <w:rsid w:val="009A7706"/>
    <w:rsid w:val="009B021B"/>
    <w:rsid w:val="009B06B5"/>
    <w:rsid w:val="009B091C"/>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7B"/>
    <w:rsid w:val="009B769C"/>
    <w:rsid w:val="009B790F"/>
    <w:rsid w:val="009B7C80"/>
    <w:rsid w:val="009B7ED5"/>
    <w:rsid w:val="009C0056"/>
    <w:rsid w:val="009C0254"/>
    <w:rsid w:val="009C04A7"/>
    <w:rsid w:val="009C0BFD"/>
    <w:rsid w:val="009C0DA7"/>
    <w:rsid w:val="009C1406"/>
    <w:rsid w:val="009C160C"/>
    <w:rsid w:val="009C1E98"/>
    <w:rsid w:val="009C233A"/>
    <w:rsid w:val="009C282C"/>
    <w:rsid w:val="009C28E2"/>
    <w:rsid w:val="009C298E"/>
    <w:rsid w:val="009C2D7B"/>
    <w:rsid w:val="009C3036"/>
    <w:rsid w:val="009C3129"/>
    <w:rsid w:val="009C32C6"/>
    <w:rsid w:val="009C3A2D"/>
    <w:rsid w:val="009C3AEA"/>
    <w:rsid w:val="009C3B8E"/>
    <w:rsid w:val="009C3CE7"/>
    <w:rsid w:val="009C4200"/>
    <w:rsid w:val="009C468E"/>
    <w:rsid w:val="009C4E33"/>
    <w:rsid w:val="009C5497"/>
    <w:rsid w:val="009C55A7"/>
    <w:rsid w:val="009C564D"/>
    <w:rsid w:val="009C5A8B"/>
    <w:rsid w:val="009C5B88"/>
    <w:rsid w:val="009C608C"/>
    <w:rsid w:val="009C62A8"/>
    <w:rsid w:val="009C6A81"/>
    <w:rsid w:val="009C6CC9"/>
    <w:rsid w:val="009C6E28"/>
    <w:rsid w:val="009C6F57"/>
    <w:rsid w:val="009C77CC"/>
    <w:rsid w:val="009C78D2"/>
    <w:rsid w:val="009C79EA"/>
    <w:rsid w:val="009D009C"/>
    <w:rsid w:val="009D019B"/>
    <w:rsid w:val="009D01A9"/>
    <w:rsid w:val="009D04FF"/>
    <w:rsid w:val="009D06D8"/>
    <w:rsid w:val="009D0F2E"/>
    <w:rsid w:val="009D0FFC"/>
    <w:rsid w:val="009D1B87"/>
    <w:rsid w:val="009D2ABB"/>
    <w:rsid w:val="009D2E31"/>
    <w:rsid w:val="009D2F12"/>
    <w:rsid w:val="009D2F36"/>
    <w:rsid w:val="009D32A2"/>
    <w:rsid w:val="009D471B"/>
    <w:rsid w:val="009D48DF"/>
    <w:rsid w:val="009D4E28"/>
    <w:rsid w:val="009D505B"/>
    <w:rsid w:val="009D506E"/>
    <w:rsid w:val="009D5612"/>
    <w:rsid w:val="009D5A36"/>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2DF6"/>
    <w:rsid w:val="009E304E"/>
    <w:rsid w:val="009E3E5E"/>
    <w:rsid w:val="009E41E7"/>
    <w:rsid w:val="009E44C1"/>
    <w:rsid w:val="009E4A2D"/>
    <w:rsid w:val="009E4AF0"/>
    <w:rsid w:val="009E50C1"/>
    <w:rsid w:val="009E54FA"/>
    <w:rsid w:val="009E55CA"/>
    <w:rsid w:val="009E5724"/>
    <w:rsid w:val="009E61FC"/>
    <w:rsid w:val="009E6347"/>
    <w:rsid w:val="009E675C"/>
    <w:rsid w:val="009E67E7"/>
    <w:rsid w:val="009E70BF"/>
    <w:rsid w:val="009E710E"/>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7BD"/>
    <w:rsid w:val="009F295A"/>
    <w:rsid w:val="009F2DAE"/>
    <w:rsid w:val="009F301D"/>
    <w:rsid w:val="009F353B"/>
    <w:rsid w:val="009F40B6"/>
    <w:rsid w:val="009F46FD"/>
    <w:rsid w:val="009F4CD8"/>
    <w:rsid w:val="009F4D81"/>
    <w:rsid w:val="009F4FC5"/>
    <w:rsid w:val="009F508E"/>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0C35"/>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1F4"/>
    <w:rsid w:val="00A0531F"/>
    <w:rsid w:val="00A054BC"/>
    <w:rsid w:val="00A056E5"/>
    <w:rsid w:val="00A05716"/>
    <w:rsid w:val="00A05BD0"/>
    <w:rsid w:val="00A0636D"/>
    <w:rsid w:val="00A06442"/>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1EDB"/>
    <w:rsid w:val="00A12034"/>
    <w:rsid w:val="00A12736"/>
    <w:rsid w:val="00A1276C"/>
    <w:rsid w:val="00A12B00"/>
    <w:rsid w:val="00A12F00"/>
    <w:rsid w:val="00A132B6"/>
    <w:rsid w:val="00A13506"/>
    <w:rsid w:val="00A13E62"/>
    <w:rsid w:val="00A13FB6"/>
    <w:rsid w:val="00A14000"/>
    <w:rsid w:val="00A143FD"/>
    <w:rsid w:val="00A14AB5"/>
    <w:rsid w:val="00A14BA0"/>
    <w:rsid w:val="00A14D3F"/>
    <w:rsid w:val="00A1529C"/>
    <w:rsid w:val="00A15682"/>
    <w:rsid w:val="00A15974"/>
    <w:rsid w:val="00A15A59"/>
    <w:rsid w:val="00A15C15"/>
    <w:rsid w:val="00A15F0C"/>
    <w:rsid w:val="00A1681A"/>
    <w:rsid w:val="00A16E4D"/>
    <w:rsid w:val="00A1754C"/>
    <w:rsid w:val="00A17709"/>
    <w:rsid w:val="00A1794F"/>
    <w:rsid w:val="00A17E8C"/>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D1"/>
    <w:rsid w:val="00A21F1B"/>
    <w:rsid w:val="00A221E1"/>
    <w:rsid w:val="00A22549"/>
    <w:rsid w:val="00A2291E"/>
    <w:rsid w:val="00A22BF7"/>
    <w:rsid w:val="00A22D49"/>
    <w:rsid w:val="00A22D5A"/>
    <w:rsid w:val="00A236CB"/>
    <w:rsid w:val="00A23B91"/>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27CA0"/>
    <w:rsid w:val="00A303E2"/>
    <w:rsid w:val="00A3050B"/>
    <w:rsid w:val="00A30677"/>
    <w:rsid w:val="00A30C04"/>
    <w:rsid w:val="00A30DBE"/>
    <w:rsid w:val="00A3105A"/>
    <w:rsid w:val="00A312C7"/>
    <w:rsid w:val="00A313D8"/>
    <w:rsid w:val="00A31658"/>
    <w:rsid w:val="00A31683"/>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217"/>
    <w:rsid w:val="00A334BB"/>
    <w:rsid w:val="00A33683"/>
    <w:rsid w:val="00A338A7"/>
    <w:rsid w:val="00A33CAE"/>
    <w:rsid w:val="00A33CD6"/>
    <w:rsid w:val="00A33E68"/>
    <w:rsid w:val="00A346B9"/>
    <w:rsid w:val="00A3491C"/>
    <w:rsid w:val="00A34A07"/>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8B1"/>
    <w:rsid w:val="00A44B5C"/>
    <w:rsid w:val="00A44C2E"/>
    <w:rsid w:val="00A45795"/>
    <w:rsid w:val="00A45A5F"/>
    <w:rsid w:val="00A45C54"/>
    <w:rsid w:val="00A464D0"/>
    <w:rsid w:val="00A464FF"/>
    <w:rsid w:val="00A46943"/>
    <w:rsid w:val="00A46A04"/>
    <w:rsid w:val="00A46F81"/>
    <w:rsid w:val="00A47435"/>
    <w:rsid w:val="00A47678"/>
    <w:rsid w:val="00A477DD"/>
    <w:rsid w:val="00A478F1"/>
    <w:rsid w:val="00A4798A"/>
    <w:rsid w:val="00A47BE9"/>
    <w:rsid w:val="00A500EF"/>
    <w:rsid w:val="00A50241"/>
    <w:rsid w:val="00A502BC"/>
    <w:rsid w:val="00A505F5"/>
    <w:rsid w:val="00A5089D"/>
    <w:rsid w:val="00A50B16"/>
    <w:rsid w:val="00A50E48"/>
    <w:rsid w:val="00A51040"/>
    <w:rsid w:val="00A513F2"/>
    <w:rsid w:val="00A51640"/>
    <w:rsid w:val="00A5194E"/>
    <w:rsid w:val="00A51A0E"/>
    <w:rsid w:val="00A51A60"/>
    <w:rsid w:val="00A51C61"/>
    <w:rsid w:val="00A51DBC"/>
    <w:rsid w:val="00A51F11"/>
    <w:rsid w:val="00A51F9D"/>
    <w:rsid w:val="00A5224E"/>
    <w:rsid w:val="00A523D3"/>
    <w:rsid w:val="00A52593"/>
    <w:rsid w:val="00A52770"/>
    <w:rsid w:val="00A52AD9"/>
    <w:rsid w:val="00A52D6C"/>
    <w:rsid w:val="00A52DB8"/>
    <w:rsid w:val="00A5307C"/>
    <w:rsid w:val="00A5329B"/>
    <w:rsid w:val="00A53473"/>
    <w:rsid w:val="00A53693"/>
    <w:rsid w:val="00A537E9"/>
    <w:rsid w:val="00A538DF"/>
    <w:rsid w:val="00A53BAA"/>
    <w:rsid w:val="00A53D14"/>
    <w:rsid w:val="00A540DD"/>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AB6"/>
    <w:rsid w:val="00A66C40"/>
    <w:rsid w:val="00A670D6"/>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D4B"/>
    <w:rsid w:val="00A72EC9"/>
    <w:rsid w:val="00A73461"/>
    <w:rsid w:val="00A73718"/>
    <w:rsid w:val="00A737AE"/>
    <w:rsid w:val="00A73870"/>
    <w:rsid w:val="00A73C47"/>
    <w:rsid w:val="00A73FAB"/>
    <w:rsid w:val="00A7479F"/>
    <w:rsid w:val="00A7497C"/>
    <w:rsid w:val="00A749B7"/>
    <w:rsid w:val="00A74A3A"/>
    <w:rsid w:val="00A74CF9"/>
    <w:rsid w:val="00A75287"/>
    <w:rsid w:val="00A754B6"/>
    <w:rsid w:val="00A7582E"/>
    <w:rsid w:val="00A7599D"/>
    <w:rsid w:val="00A75A45"/>
    <w:rsid w:val="00A75C7F"/>
    <w:rsid w:val="00A75FC1"/>
    <w:rsid w:val="00A7602D"/>
    <w:rsid w:val="00A76047"/>
    <w:rsid w:val="00A76236"/>
    <w:rsid w:val="00A765AD"/>
    <w:rsid w:val="00A76A03"/>
    <w:rsid w:val="00A76EF5"/>
    <w:rsid w:val="00A77205"/>
    <w:rsid w:val="00A7758E"/>
    <w:rsid w:val="00A77607"/>
    <w:rsid w:val="00A77CF2"/>
    <w:rsid w:val="00A77D4E"/>
    <w:rsid w:val="00A77FE0"/>
    <w:rsid w:val="00A8039F"/>
    <w:rsid w:val="00A8046F"/>
    <w:rsid w:val="00A805E7"/>
    <w:rsid w:val="00A807FD"/>
    <w:rsid w:val="00A80A98"/>
    <w:rsid w:val="00A80BD6"/>
    <w:rsid w:val="00A80BEA"/>
    <w:rsid w:val="00A80FD8"/>
    <w:rsid w:val="00A81753"/>
    <w:rsid w:val="00A81B5C"/>
    <w:rsid w:val="00A81FB7"/>
    <w:rsid w:val="00A81FD0"/>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3B4"/>
    <w:rsid w:val="00A87849"/>
    <w:rsid w:val="00A87894"/>
    <w:rsid w:val="00A87A71"/>
    <w:rsid w:val="00A87AFE"/>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5097"/>
    <w:rsid w:val="00A95227"/>
    <w:rsid w:val="00A952BF"/>
    <w:rsid w:val="00A952D9"/>
    <w:rsid w:val="00A953FD"/>
    <w:rsid w:val="00A95B72"/>
    <w:rsid w:val="00A95BD2"/>
    <w:rsid w:val="00A9602C"/>
    <w:rsid w:val="00A960EE"/>
    <w:rsid w:val="00A961CD"/>
    <w:rsid w:val="00A96320"/>
    <w:rsid w:val="00A966EF"/>
    <w:rsid w:val="00A96E78"/>
    <w:rsid w:val="00A96FCD"/>
    <w:rsid w:val="00A97602"/>
    <w:rsid w:val="00A9779D"/>
    <w:rsid w:val="00A97811"/>
    <w:rsid w:val="00A97B2F"/>
    <w:rsid w:val="00A97C20"/>
    <w:rsid w:val="00AA08D9"/>
    <w:rsid w:val="00AA0A31"/>
    <w:rsid w:val="00AA0E80"/>
    <w:rsid w:val="00AA0EE7"/>
    <w:rsid w:val="00AA1C5F"/>
    <w:rsid w:val="00AA1C93"/>
    <w:rsid w:val="00AA1F76"/>
    <w:rsid w:val="00AA209B"/>
    <w:rsid w:val="00AA2303"/>
    <w:rsid w:val="00AA23E2"/>
    <w:rsid w:val="00AA2502"/>
    <w:rsid w:val="00AA2674"/>
    <w:rsid w:val="00AA2679"/>
    <w:rsid w:val="00AA2B4D"/>
    <w:rsid w:val="00AA3051"/>
    <w:rsid w:val="00AA35BE"/>
    <w:rsid w:val="00AA3B69"/>
    <w:rsid w:val="00AA4CE5"/>
    <w:rsid w:val="00AA4D59"/>
    <w:rsid w:val="00AA4F11"/>
    <w:rsid w:val="00AA5067"/>
    <w:rsid w:val="00AA568F"/>
    <w:rsid w:val="00AA58B0"/>
    <w:rsid w:val="00AA58F5"/>
    <w:rsid w:val="00AA5B0C"/>
    <w:rsid w:val="00AA5D10"/>
    <w:rsid w:val="00AA5D66"/>
    <w:rsid w:val="00AA5D94"/>
    <w:rsid w:val="00AA6245"/>
    <w:rsid w:val="00AA64DA"/>
    <w:rsid w:val="00AA68D7"/>
    <w:rsid w:val="00AA697B"/>
    <w:rsid w:val="00AA6B36"/>
    <w:rsid w:val="00AA6CB0"/>
    <w:rsid w:val="00AA6D2A"/>
    <w:rsid w:val="00AA6DE3"/>
    <w:rsid w:val="00AA72DC"/>
    <w:rsid w:val="00AA78FE"/>
    <w:rsid w:val="00AA7C36"/>
    <w:rsid w:val="00AA7DF7"/>
    <w:rsid w:val="00AA7F96"/>
    <w:rsid w:val="00AB024C"/>
    <w:rsid w:val="00AB044A"/>
    <w:rsid w:val="00AB0606"/>
    <w:rsid w:val="00AB0717"/>
    <w:rsid w:val="00AB0953"/>
    <w:rsid w:val="00AB09C8"/>
    <w:rsid w:val="00AB132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86D"/>
    <w:rsid w:val="00AC3C6B"/>
    <w:rsid w:val="00AC3CBA"/>
    <w:rsid w:val="00AC3CCD"/>
    <w:rsid w:val="00AC4153"/>
    <w:rsid w:val="00AC4491"/>
    <w:rsid w:val="00AC4BE7"/>
    <w:rsid w:val="00AC4D6C"/>
    <w:rsid w:val="00AC5356"/>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30FE"/>
    <w:rsid w:val="00AD3A86"/>
    <w:rsid w:val="00AD3F0E"/>
    <w:rsid w:val="00AD4269"/>
    <w:rsid w:val="00AD4312"/>
    <w:rsid w:val="00AD4364"/>
    <w:rsid w:val="00AD4645"/>
    <w:rsid w:val="00AD4BE6"/>
    <w:rsid w:val="00AD596E"/>
    <w:rsid w:val="00AD6179"/>
    <w:rsid w:val="00AD62F6"/>
    <w:rsid w:val="00AD68C7"/>
    <w:rsid w:val="00AD6AD9"/>
    <w:rsid w:val="00AD6CBF"/>
    <w:rsid w:val="00AD7450"/>
    <w:rsid w:val="00AD7531"/>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B1C"/>
    <w:rsid w:val="00AE4E84"/>
    <w:rsid w:val="00AE53B7"/>
    <w:rsid w:val="00AE5440"/>
    <w:rsid w:val="00AE54F2"/>
    <w:rsid w:val="00AE570B"/>
    <w:rsid w:val="00AE5A65"/>
    <w:rsid w:val="00AE5D9F"/>
    <w:rsid w:val="00AE60E5"/>
    <w:rsid w:val="00AE6415"/>
    <w:rsid w:val="00AE64EA"/>
    <w:rsid w:val="00AE6A39"/>
    <w:rsid w:val="00AE6A93"/>
    <w:rsid w:val="00AE6D60"/>
    <w:rsid w:val="00AE6E8A"/>
    <w:rsid w:val="00AE6E94"/>
    <w:rsid w:val="00AE6F55"/>
    <w:rsid w:val="00AE6F76"/>
    <w:rsid w:val="00AE70F0"/>
    <w:rsid w:val="00AE732B"/>
    <w:rsid w:val="00AE7893"/>
    <w:rsid w:val="00AE79C0"/>
    <w:rsid w:val="00AE79D2"/>
    <w:rsid w:val="00AE7E39"/>
    <w:rsid w:val="00AE7EC9"/>
    <w:rsid w:val="00AE7F05"/>
    <w:rsid w:val="00AF0074"/>
    <w:rsid w:val="00AF04D7"/>
    <w:rsid w:val="00AF05B1"/>
    <w:rsid w:val="00AF0CF6"/>
    <w:rsid w:val="00AF0D9C"/>
    <w:rsid w:val="00AF0E3C"/>
    <w:rsid w:val="00AF0EDB"/>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8F"/>
    <w:rsid w:val="00AF56ED"/>
    <w:rsid w:val="00AF63FB"/>
    <w:rsid w:val="00AF6ADC"/>
    <w:rsid w:val="00AF6EDB"/>
    <w:rsid w:val="00AF70B0"/>
    <w:rsid w:val="00AF789D"/>
    <w:rsid w:val="00AF79BF"/>
    <w:rsid w:val="00B0010A"/>
    <w:rsid w:val="00B006CC"/>
    <w:rsid w:val="00B00850"/>
    <w:rsid w:val="00B00AE5"/>
    <w:rsid w:val="00B00BE9"/>
    <w:rsid w:val="00B00D5B"/>
    <w:rsid w:val="00B00DC6"/>
    <w:rsid w:val="00B016B6"/>
    <w:rsid w:val="00B01A1D"/>
    <w:rsid w:val="00B01CE1"/>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2AF"/>
    <w:rsid w:val="00B0585B"/>
    <w:rsid w:val="00B0650F"/>
    <w:rsid w:val="00B06AFE"/>
    <w:rsid w:val="00B0703E"/>
    <w:rsid w:val="00B07357"/>
    <w:rsid w:val="00B0785E"/>
    <w:rsid w:val="00B078D6"/>
    <w:rsid w:val="00B07AC8"/>
    <w:rsid w:val="00B07B03"/>
    <w:rsid w:val="00B07E5D"/>
    <w:rsid w:val="00B10482"/>
    <w:rsid w:val="00B1055A"/>
    <w:rsid w:val="00B1084F"/>
    <w:rsid w:val="00B10B87"/>
    <w:rsid w:val="00B10BB8"/>
    <w:rsid w:val="00B10BCE"/>
    <w:rsid w:val="00B117DA"/>
    <w:rsid w:val="00B11943"/>
    <w:rsid w:val="00B11AD1"/>
    <w:rsid w:val="00B11BDB"/>
    <w:rsid w:val="00B12028"/>
    <w:rsid w:val="00B120C8"/>
    <w:rsid w:val="00B12119"/>
    <w:rsid w:val="00B12427"/>
    <w:rsid w:val="00B12453"/>
    <w:rsid w:val="00B129B8"/>
    <w:rsid w:val="00B12AAA"/>
    <w:rsid w:val="00B12F27"/>
    <w:rsid w:val="00B1303E"/>
    <w:rsid w:val="00B13088"/>
    <w:rsid w:val="00B13262"/>
    <w:rsid w:val="00B135A7"/>
    <w:rsid w:val="00B13857"/>
    <w:rsid w:val="00B13C26"/>
    <w:rsid w:val="00B13CDC"/>
    <w:rsid w:val="00B13D9B"/>
    <w:rsid w:val="00B141C5"/>
    <w:rsid w:val="00B1440B"/>
    <w:rsid w:val="00B145EC"/>
    <w:rsid w:val="00B147D5"/>
    <w:rsid w:val="00B15542"/>
    <w:rsid w:val="00B15891"/>
    <w:rsid w:val="00B15ADA"/>
    <w:rsid w:val="00B15F1B"/>
    <w:rsid w:val="00B16073"/>
    <w:rsid w:val="00B160D7"/>
    <w:rsid w:val="00B1611F"/>
    <w:rsid w:val="00B163C1"/>
    <w:rsid w:val="00B1643D"/>
    <w:rsid w:val="00B165EF"/>
    <w:rsid w:val="00B166B5"/>
    <w:rsid w:val="00B16B36"/>
    <w:rsid w:val="00B16C91"/>
    <w:rsid w:val="00B16D71"/>
    <w:rsid w:val="00B16F2A"/>
    <w:rsid w:val="00B177E7"/>
    <w:rsid w:val="00B178C1"/>
    <w:rsid w:val="00B17D30"/>
    <w:rsid w:val="00B2013E"/>
    <w:rsid w:val="00B20400"/>
    <w:rsid w:val="00B20576"/>
    <w:rsid w:val="00B206D2"/>
    <w:rsid w:val="00B2145B"/>
    <w:rsid w:val="00B215A8"/>
    <w:rsid w:val="00B21858"/>
    <w:rsid w:val="00B21AA7"/>
    <w:rsid w:val="00B21C98"/>
    <w:rsid w:val="00B21E74"/>
    <w:rsid w:val="00B22074"/>
    <w:rsid w:val="00B22A7E"/>
    <w:rsid w:val="00B22AB5"/>
    <w:rsid w:val="00B22C72"/>
    <w:rsid w:val="00B22EBC"/>
    <w:rsid w:val="00B23208"/>
    <w:rsid w:val="00B23358"/>
    <w:rsid w:val="00B2360A"/>
    <w:rsid w:val="00B24BEA"/>
    <w:rsid w:val="00B24C47"/>
    <w:rsid w:val="00B24E7E"/>
    <w:rsid w:val="00B24FDD"/>
    <w:rsid w:val="00B250C5"/>
    <w:rsid w:val="00B25738"/>
    <w:rsid w:val="00B259AC"/>
    <w:rsid w:val="00B26034"/>
    <w:rsid w:val="00B26125"/>
    <w:rsid w:val="00B26519"/>
    <w:rsid w:val="00B26843"/>
    <w:rsid w:val="00B26D5C"/>
    <w:rsid w:val="00B27257"/>
    <w:rsid w:val="00B278C0"/>
    <w:rsid w:val="00B27A75"/>
    <w:rsid w:val="00B27C3F"/>
    <w:rsid w:val="00B27ED1"/>
    <w:rsid w:val="00B30414"/>
    <w:rsid w:val="00B30DFD"/>
    <w:rsid w:val="00B30EFE"/>
    <w:rsid w:val="00B313E6"/>
    <w:rsid w:val="00B31747"/>
    <w:rsid w:val="00B31C8B"/>
    <w:rsid w:val="00B322A0"/>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0FB"/>
    <w:rsid w:val="00B41259"/>
    <w:rsid w:val="00B41295"/>
    <w:rsid w:val="00B41299"/>
    <w:rsid w:val="00B41849"/>
    <w:rsid w:val="00B41A3F"/>
    <w:rsid w:val="00B41B87"/>
    <w:rsid w:val="00B41DBD"/>
    <w:rsid w:val="00B42129"/>
    <w:rsid w:val="00B424AC"/>
    <w:rsid w:val="00B42EB2"/>
    <w:rsid w:val="00B42EC1"/>
    <w:rsid w:val="00B42EED"/>
    <w:rsid w:val="00B430A7"/>
    <w:rsid w:val="00B432B8"/>
    <w:rsid w:val="00B43403"/>
    <w:rsid w:val="00B440B5"/>
    <w:rsid w:val="00B4419E"/>
    <w:rsid w:val="00B44440"/>
    <w:rsid w:val="00B44B13"/>
    <w:rsid w:val="00B44CD4"/>
    <w:rsid w:val="00B44E1D"/>
    <w:rsid w:val="00B451F2"/>
    <w:rsid w:val="00B4644E"/>
    <w:rsid w:val="00B46AA8"/>
    <w:rsid w:val="00B46B64"/>
    <w:rsid w:val="00B47112"/>
    <w:rsid w:val="00B472F6"/>
    <w:rsid w:val="00B47749"/>
    <w:rsid w:val="00B478E2"/>
    <w:rsid w:val="00B47996"/>
    <w:rsid w:val="00B50034"/>
    <w:rsid w:val="00B50177"/>
    <w:rsid w:val="00B5057F"/>
    <w:rsid w:val="00B506B4"/>
    <w:rsid w:val="00B506BC"/>
    <w:rsid w:val="00B508B5"/>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1C0"/>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6D7"/>
    <w:rsid w:val="00B55817"/>
    <w:rsid w:val="00B558E6"/>
    <w:rsid w:val="00B55A22"/>
    <w:rsid w:val="00B55B61"/>
    <w:rsid w:val="00B55C1A"/>
    <w:rsid w:val="00B56DFF"/>
    <w:rsid w:val="00B56FBC"/>
    <w:rsid w:val="00B5774D"/>
    <w:rsid w:val="00B578D3"/>
    <w:rsid w:val="00B57D67"/>
    <w:rsid w:val="00B57E57"/>
    <w:rsid w:val="00B57EA1"/>
    <w:rsid w:val="00B57F53"/>
    <w:rsid w:val="00B600CE"/>
    <w:rsid w:val="00B60294"/>
    <w:rsid w:val="00B6038E"/>
    <w:rsid w:val="00B60889"/>
    <w:rsid w:val="00B60937"/>
    <w:rsid w:val="00B60B95"/>
    <w:rsid w:val="00B60CC6"/>
    <w:rsid w:val="00B60FE5"/>
    <w:rsid w:val="00B610FF"/>
    <w:rsid w:val="00B61120"/>
    <w:rsid w:val="00B617E4"/>
    <w:rsid w:val="00B61FF1"/>
    <w:rsid w:val="00B6222C"/>
    <w:rsid w:val="00B62880"/>
    <w:rsid w:val="00B62E36"/>
    <w:rsid w:val="00B633BE"/>
    <w:rsid w:val="00B634D6"/>
    <w:rsid w:val="00B6393A"/>
    <w:rsid w:val="00B63A3D"/>
    <w:rsid w:val="00B644C4"/>
    <w:rsid w:val="00B64653"/>
    <w:rsid w:val="00B648B2"/>
    <w:rsid w:val="00B64971"/>
    <w:rsid w:val="00B649E6"/>
    <w:rsid w:val="00B649F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DD5"/>
    <w:rsid w:val="00B71E36"/>
    <w:rsid w:val="00B722AB"/>
    <w:rsid w:val="00B72328"/>
    <w:rsid w:val="00B72B41"/>
    <w:rsid w:val="00B72D75"/>
    <w:rsid w:val="00B7341C"/>
    <w:rsid w:val="00B73502"/>
    <w:rsid w:val="00B73719"/>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AF6"/>
    <w:rsid w:val="00B75C59"/>
    <w:rsid w:val="00B76301"/>
    <w:rsid w:val="00B76840"/>
    <w:rsid w:val="00B76C74"/>
    <w:rsid w:val="00B76DAB"/>
    <w:rsid w:val="00B76DBC"/>
    <w:rsid w:val="00B76DE4"/>
    <w:rsid w:val="00B76E25"/>
    <w:rsid w:val="00B77217"/>
    <w:rsid w:val="00B77234"/>
    <w:rsid w:val="00B77493"/>
    <w:rsid w:val="00B77943"/>
    <w:rsid w:val="00B77A97"/>
    <w:rsid w:val="00B77BB0"/>
    <w:rsid w:val="00B77C88"/>
    <w:rsid w:val="00B80581"/>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3E"/>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39D"/>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50D3"/>
    <w:rsid w:val="00B95788"/>
    <w:rsid w:val="00B958E1"/>
    <w:rsid w:val="00B95A9D"/>
    <w:rsid w:val="00B96005"/>
    <w:rsid w:val="00B964A6"/>
    <w:rsid w:val="00B964A7"/>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847"/>
    <w:rsid w:val="00BA4C57"/>
    <w:rsid w:val="00BA4F2F"/>
    <w:rsid w:val="00BA56FF"/>
    <w:rsid w:val="00BA57EB"/>
    <w:rsid w:val="00BA5A5D"/>
    <w:rsid w:val="00BA5B75"/>
    <w:rsid w:val="00BA62B4"/>
    <w:rsid w:val="00BA63F4"/>
    <w:rsid w:val="00BA64A2"/>
    <w:rsid w:val="00BA6542"/>
    <w:rsid w:val="00BA662B"/>
    <w:rsid w:val="00BA6EF9"/>
    <w:rsid w:val="00BA7291"/>
    <w:rsid w:val="00BA76D7"/>
    <w:rsid w:val="00BA7C14"/>
    <w:rsid w:val="00BA7E33"/>
    <w:rsid w:val="00BB015A"/>
    <w:rsid w:val="00BB0216"/>
    <w:rsid w:val="00BB0529"/>
    <w:rsid w:val="00BB06EB"/>
    <w:rsid w:val="00BB097C"/>
    <w:rsid w:val="00BB0AA0"/>
    <w:rsid w:val="00BB0B8E"/>
    <w:rsid w:val="00BB105B"/>
    <w:rsid w:val="00BB1670"/>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6F"/>
    <w:rsid w:val="00BB5087"/>
    <w:rsid w:val="00BB50F6"/>
    <w:rsid w:val="00BB5248"/>
    <w:rsid w:val="00BB5432"/>
    <w:rsid w:val="00BB5516"/>
    <w:rsid w:val="00BB5526"/>
    <w:rsid w:val="00BB57C5"/>
    <w:rsid w:val="00BB57F8"/>
    <w:rsid w:val="00BB5835"/>
    <w:rsid w:val="00BB5843"/>
    <w:rsid w:val="00BB6867"/>
    <w:rsid w:val="00BB6DAC"/>
    <w:rsid w:val="00BB754E"/>
    <w:rsid w:val="00BB76C7"/>
    <w:rsid w:val="00BB7848"/>
    <w:rsid w:val="00BB7923"/>
    <w:rsid w:val="00BB7AB2"/>
    <w:rsid w:val="00BB7C28"/>
    <w:rsid w:val="00BB7C75"/>
    <w:rsid w:val="00BB7E2B"/>
    <w:rsid w:val="00BB7EDE"/>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C7F9E"/>
    <w:rsid w:val="00BD0328"/>
    <w:rsid w:val="00BD0595"/>
    <w:rsid w:val="00BD08AD"/>
    <w:rsid w:val="00BD0A3D"/>
    <w:rsid w:val="00BD0B38"/>
    <w:rsid w:val="00BD1F29"/>
    <w:rsid w:val="00BD23BC"/>
    <w:rsid w:val="00BD26AA"/>
    <w:rsid w:val="00BD282A"/>
    <w:rsid w:val="00BD2BE2"/>
    <w:rsid w:val="00BD2E72"/>
    <w:rsid w:val="00BD3299"/>
    <w:rsid w:val="00BD32DF"/>
    <w:rsid w:val="00BD354F"/>
    <w:rsid w:val="00BD3681"/>
    <w:rsid w:val="00BD3740"/>
    <w:rsid w:val="00BD38C8"/>
    <w:rsid w:val="00BD3FFE"/>
    <w:rsid w:val="00BD40A7"/>
    <w:rsid w:val="00BD48CE"/>
    <w:rsid w:val="00BD49C6"/>
    <w:rsid w:val="00BD4DF6"/>
    <w:rsid w:val="00BD507D"/>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70"/>
    <w:rsid w:val="00BE52F8"/>
    <w:rsid w:val="00BE5705"/>
    <w:rsid w:val="00BE5905"/>
    <w:rsid w:val="00BE5CC6"/>
    <w:rsid w:val="00BE640A"/>
    <w:rsid w:val="00BE68E7"/>
    <w:rsid w:val="00BE6BDE"/>
    <w:rsid w:val="00BE6DE2"/>
    <w:rsid w:val="00BE6F1F"/>
    <w:rsid w:val="00BE714C"/>
    <w:rsid w:val="00BE734B"/>
    <w:rsid w:val="00BE73F7"/>
    <w:rsid w:val="00BE75AB"/>
    <w:rsid w:val="00BE79A6"/>
    <w:rsid w:val="00BF024F"/>
    <w:rsid w:val="00BF032A"/>
    <w:rsid w:val="00BF0498"/>
    <w:rsid w:val="00BF0649"/>
    <w:rsid w:val="00BF08BA"/>
    <w:rsid w:val="00BF0979"/>
    <w:rsid w:val="00BF11FA"/>
    <w:rsid w:val="00BF144A"/>
    <w:rsid w:val="00BF15BF"/>
    <w:rsid w:val="00BF183D"/>
    <w:rsid w:val="00BF1BBE"/>
    <w:rsid w:val="00BF1E28"/>
    <w:rsid w:val="00BF1F92"/>
    <w:rsid w:val="00BF2172"/>
    <w:rsid w:val="00BF21A4"/>
    <w:rsid w:val="00BF224D"/>
    <w:rsid w:val="00BF237B"/>
    <w:rsid w:val="00BF23A6"/>
    <w:rsid w:val="00BF2534"/>
    <w:rsid w:val="00BF27F9"/>
    <w:rsid w:val="00BF280A"/>
    <w:rsid w:val="00BF2AF1"/>
    <w:rsid w:val="00BF2C2C"/>
    <w:rsid w:val="00BF31F7"/>
    <w:rsid w:val="00BF33AB"/>
    <w:rsid w:val="00BF3499"/>
    <w:rsid w:val="00BF35DA"/>
    <w:rsid w:val="00BF36CA"/>
    <w:rsid w:val="00BF3BF1"/>
    <w:rsid w:val="00BF3CEA"/>
    <w:rsid w:val="00BF3F97"/>
    <w:rsid w:val="00BF3FB1"/>
    <w:rsid w:val="00BF4066"/>
    <w:rsid w:val="00BF431A"/>
    <w:rsid w:val="00BF4479"/>
    <w:rsid w:val="00BF48C5"/>
    <w:rsid w:val="00BF4F2C"/>
    <w:rsid w:val="00BF511F"/>
    <w:rsid w:val="00BF52FD"/>
    <w:rsid w:val="00BF53FF"/>
    <w:rsid w:val="00BF598E"/>
    <w:rsid w:val="00BF5E9D"/>
    <w:rsid w:val="00BF5FA1"/>
    <w:rsid w:val="00BF61E7"/>
    <w:rsid w:val="00BF626E"/>
    <w:rsid w:val="00BF6E8C"/>
    <w:rsid w:val="00BF7229"/>
    <w:rsid w:val="00BF75D7"/>
    <w:rsid w:val="00BF7630"/>
    <w:rsid w:val="00BF799A"/>
    <w:rsid w:val="00BF7DBA"/>
    <w:rsid w:val="00C001A2"/>
    <w:rsid w:val="00C002F3"/>
    <w:rsid w:val="00C00370"/>
    <w:rsid w:val="00C004AC"/>
    <w:rsid w:val="00C00DA3"/>
    <w:rsid w:val="00C00DE6"/>
    <w:rsid w:val="00C01218"/>
    <w:rsid w:val="00C01221"/>
    <w:rsid w:val="00C012DE"/>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B4"/>
    <w:rsid w:val="00C05A30"/>
    <w:rsid w:val="00C063BF"/>
    <w:rsid w:val="00C06408"/>
    <w:rsid w:val="00C06A58"/>
    <w:rsid w:val="00C06E11"/>
    <w:rsid w:val="00C06F5F"/>
    <w:rsid w:val="00C07571"/>
    <w:rsid w:val="00C07915"/>
    <w:rsid w:val="00C07950"/>
    <w:rsid w:val="00C07A37"/>
    <w:rsid w:val="00C07B97"/>
    <w:rsid w:val="00C07CC5"/>
    <w:rsid w:val="00C10B72"/>
    <w:rsid w:val="00C10F10"/>
    <w:rsid w:val="00C1121C"/>
    <w:rsid w:val="00C11527"/>
    <w:rsid w:val="00C11845"/>
    <w:rsid w:val="00C1187C"/>
    <w:rsid w:val="00C11D41"/>
    <w:rsid w:val="00C11E44"/>
    <w:rsid w:val="00C120D2"/>
    <w:rsid w:val="00C12321"/>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542D"/>
    <w:rsid w:val="00C158DF"/>
    <w:rsid w:val="00C15989"/>
    <w:rsid w:val="00C15F0D"/>
    <w:rsid w:val="00C16401"/>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D77"/>
    <w:rsid w:val="00C20EC4"/>
    <w:rsid w:val="00C20ED7"/>
    <w:rsid w:val="00C21146"/>
    <w:rsid w:val="00C21180"/>
    <w:rsid w:val="00C211B9"/>
    <w:rsid w:val="00C2128F"/>
    <w:rsid w:val="00C21687"/>
    <w:rsid w:val="00C21772"/>
    <w:rsid w:val="00C21837"/>
    <w:rsid w:val="00C219C0"/>
    <w:rsid w:val="00C21CFB"/>
    <w:rsid w:val="00C2209F"/>
    <w:rsid w:val="00C2217C"/>
    <w:rsid w:val="00C22232"/>
    <w:rsid w:val="00C222A9"/>
    <w:rsid w:val="00C228D5"/>
    <w:rsid w:val="00C22A82"/>
    <w:rsid w:val="00C22AF4"/>
    <w:rsid w:val="00C2319A"/>
    <w:rsid w:val="00C23547"/>
    <w:rsid w:val="00C236BE"/>
    <w:rsid w:val="00C23A30"/>
    <w:rsid w:val="00C23C77"/>
    <w:rsid w:val="00C2492C"/>
    <w:rsid w:val="00C24A65"/>
    <w:rsid w:val="00C24B8F"/>
    <w:rsid w:val="00C24D8B"/>
    <w:rsid w:val="00C24E34"/>
    <w:rsid w:val="00C24E99"/>
    <w:rsid w:val="00C24EF5"/>
    <w:rsid w:val="00C25003"/>
    <w:rsid w:val="00C25319"/>
    <w:rsid w:val="00C25338"/>
    <w:rsid w:val="00C253B8"/>
    <w:rsid w:val="00C25691"/>
    <w:rsid w:val="00C25850"/>
    <w:rsid w:val="00C25B9B"/>
    <w:rsid w:val="00C260AE"/>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3A"/>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7E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8BD"/>
    <w:rsid w:val="00C41C41"/>
    <w:rsid w:val="00C41FF8"/>
    <w:rsid w:val="00C421E1"/>
    <w:rsid w:val="00C421E2"/>
    <w:rsid w:val="00C426D2"/>
    <w:rsid w:val="00C4288C"/>
    <w:rsid w:val="00C42BA1"/>
    <w:rsid w:val="00C42E7F"/>
    <w:rsid w:val="00C42FDC"/>
    <w:rsid w:val="00C430F1"/>
    <w:rsid w:val="00C43873"/>
    <w:rsid w:val="00C438FE"/>
    <w:rsid w:val="00C43932"/>
    <w:rsid w:val="00C43A95"/>
    <w:rsid w:val="00C43E5D"/>
    <w:rsid w:val="00C44012"/>
    <w:rsid w:val="00C452EF"/>
    <w:rsid w:val="00C4559F"/>
    <w:rsid w:val="00C455E2"/>
    <w:rsid w:val="00C45659"/>
    <w:rsid w:val="00C457B7"/>
    <w:rsid w:val="00C45C52"/>
    <w:rsid w:val="00C45E4A"/>
    <w:rsid w:val="00C45EB9"/>
    <w:rsid w:val="00C463AA"/>
    <w:rsid w:val="00C464DE"/>
    <w:rsid w:val="00C465A5"/>
    <w:rsid w:val="00C46648"/>
    <w:rsid w:val="00C466AA"/>
    <w:rsid w:val="00C46AB4"/>
    <w:rsid w:val="00C470D3"/>
    <w:rsid w:val="00C47909"/>
    <w:rsid w:val="00C47AF4"/>
    <w:rsid w:val="00C47E79"/>
    <w:rsid w:val="00C47F82"/>
    <w:rsid w:val="00C47FD4"/>
    <w:rsid w:val="00C50222"/>
    <w:rsid w:val="00C505EC"/>
    <w:rsid w:val="00C50640"/>
    <w:rsid w:val="00C50BB4"/>
    <w:rsid w:val="00C51BE7"/>
    <w:rsid w:val="00C51D43"/>
    <w:rsid w:val="00C522AB"/>
    <w:rsid w:val="00C5238F"/>
    <w:rsid w:val="00C52395"/>
    <w:rsid w:val="00C52CB1"/>
    <w:rsid w:val="00C52ED0"/>
    <w:rsid w:val="00C530B7"/>
    <w:rsid w:val="00C532CD"/>
    <w:rsid w:val="00C534F1"/>
    <w:rsid w:val="00C53560"/>
    <w:rsid w:val="00C5371A"/>
    <w:rsid w:val="00C539A5"/>
    <w:rsid w:val="00C53A47"/>
    <w:rsid w:val="00C53BC3"/>
    <w:rsid w:val="00C544C8"/>
    <w:rsid w:val="00C54ABB"/>
    <w:rsid w:val="00C54CD5"/>
    <w:rsid w:val="00C55005"/>
    <w:rsid w:val="00C55072"/>
    <w:rsid w:val="00C5509D"/>
    <w:rsid w:val="00C550A8"/>
    <w:rsid w:val="00C55185"/>
    <w:rsid w:val="00C55C0C"/>
    <w:rsid w:val="00C55D0D"/>
    <w:rsid w:val="00C55FAC"/>
    <w:rsid w:val="00C563CB"/>
    <w:rsid w:val="00C56442"/>
    <w:rsid w:val="00C56487"/>
    <w:rsid w:val="00C56BCD"/>
    <w:rsid w:val="00C56DEC"/>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D24"/>
    <w:rsid w:val="00C673B9"/>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F0A"/>
    <w:rsid w:val="00C760B3"/>
    <w:rsid w:val="00C7666B"/>
    <w:rsid w:val="00C77068"/>
    <w:rsid w:val="00C77731"/>
    <w:rsid w:val="00C778BD"/>
    <w:rsid w:val="00C779E4"/>
    <w:rsid w:val="00C804CD"/>
    <w:rsid w:val="00C8061A"/>
    <w:rsid w:val="00C80A77"/>
    <w:rsid w:val="00C80F40"/>
    <w:rsid w:val="00C81045"/>
    <w:rsid w:val="00C81361"/>
    <w:rsid w:val="00C81642"/>
    <w:rsid w:val="00C816DA"/>
    <w:rsid w:val="00C81824"/>
    <w:rsid w:val="00C81A36"/>
    <w:rsid w:val="00C8206F"/>
    <w:rsid w:val="00C82313"/>
    <w:rsid w:val="00C82514"/>
    <w:rsid w:val="00C827A5"/>
    <w:rsid w:val="00C8280C"/>
    <w:rsid w:val="00C82CA6"/>
    <w:rsid w:val="00C82DEE"/>
    <w:rsid w:val="00C82FF8"/>
    <w:rsid w:val="00C831C6"/>
    <w:rsid w:val="00C83517"/>
    <w:rsid w:val="00C839A0"/>
    <w:rsid w:val="00C8448B"/>
    <w:rsid w:val="00C84627"/>
    <w:rsid w:val="00C8489C"/>
    <w:rsid w:val="00C84B9F"/>
    <w:rsid w:val="00C84EDF"/>
    <w:rsid w:val="00C85C47"/>
    <w:rsid w:val="00C85E53"/>
    <w:rsid w:val="00C86031"/>
    <w:rsid w:val="00C86D51"/>
    <w:rsid w:val="00C87375"/>
    <w:rsid w:val="00C87420"/>
    <w:rsid w:val="00C87ADF"/>
    <w:rsid w:val="00C90212"/>
    <w:rsid w:val="00C90D46"/>
    <w:rsid w:val="00C90DEF"/>
    <w:rsid w:val="00C910A5"/>
    <w:rsid w:val="00C91917"/>
    <w:rsid w:val="00C91D47"/>
    <w:rsid w:val="00C91EED"/>
    <w:rsid w:val="00C91F8F"/>
    <w:rsid w:val="00C927B0"/>
    <w:rsid w:val="00C92B97"/>
    <w:rsid w:val="00C92F0E"/>
    <w:rsid w:val="00C92F27"/>
    <w:rsid w:val="00C92F9D"/>
    <w:rsid w:val="00C93076"/>
    <w:rsid w:val="00C9357F"/>
    <w:rsid w:val="00C93899"/>
    <w:rsid w:val="00C93CCF"/>
    <w:rsid w:val="00C93D30"/>
    <w:rsid w:val="00C93ECB"/>
    <w:rsid w:val="00C93F36"/>
    <w:rsid w:val="00C94183"/>
    <w:rsid w:val="00C947DC"/>
    <w:rsid w:val="00C94809"/>
    <w:rsid w:val="00C94884"/>
    <w:rsid w:val="00C9585A"/>
    <w:rsid w:val="00C95C73"/>
    <w:rsid w:val="00C96366"/>
    <w:rsid w:val="00C96938"/>
    <w:rsid w:val="00C96C2E"/>
    <w:rsid w:val="00C96DB9"/>
    <w:rsid w:val="00C974C3"/>
    <w:rsid w:val="00C97BB6"/>
    <w:rsid w:val="00C97CBC"/>
    <w:rsid w:val="00C97CF9"/>
    <w:rsid w:val="00CA0099"/>
    <w:rsid w:val="00CA046A"/>
    <w:rsid w:val="00CA091B"/>
    <w:rsid w:val="00CA09BA"/>
    <w:rsid w:val="00CA0B6E"/>
    <w:rsid w:val="00CA0BEA"/>
    <w:rsid w:val="00CA0F70"/>
    <w:rsid w:val="00CA15A5"/>
    <w:rsid w:val="00CA15F3"/>
    <w:rsid w:val="00CA192A"/>
    <w:rsid w:val="00CA1EFB"/>
    <w:rsid w:val="00CA2201"/>
    <w:rsid w:val="00CA27D6"/>
    <w:rsid w:val="00CA31AC"/>
    <w:rsid w:val="00CA333B"/>
    <w:rsid w:val="00CA37EF"/>
    <w:rsid w:val="00CA3BB0"/>
    <w:rsid w:val="00CA3CC1"/>
    <w:rsid w:val="00CA46D9"/>
    <w:rsid w:val="00CA47F0"/>
    <w:rsid w:val="00CA4D0F"/>
    <w:rsid w:val="00CA4F66"/>
    <w:rsid w:val="00CA54CE"/>
    <w:rsid w:val="00CA5775"/>
    <w:rsid w:val="00CA59AD"/>
    <w:rsid w:val="00CA5B35"/>
    <w:rsid w:val="00CA5B65"/>
    <w:rsid w:val="00CA5CE4"/>
    <w:rsid w:val="00CA6EE8"/>
    <w:rsid w:val="00CA722D"/>
    <w:rsid w:val="00CA7565"/>
    <w:rsid w:val="00CA7635"/>
    <w:rsid w:val="00CA776D"/>
    <w:rsid w:val="00CA7AB6"/>
    <w:rsid w:val="00CA7C97"/>
    <w:rsid w:val="00CA7DC8"/>
    <w:rsid w:val="00CA7E03"/>
    <w:rsid w:val="00CA7EC6"/>
    <w:rsid w:val="00CB0105"/>
    <w:rsid w:val="00CB028E"/>
    <w:rsid w:val="00CB04C7"/>
    <w:rsid w:val="00CB056D"/>
    <w:rsid w:val="00CB05D4"/>
    <w:rsid w:val="00CB07AA"/>
    <w:rsid w:val="00CB0922"/>
    <w:rsid w:val="00CB142B"/>
    <w:rsid w:val="00CB14DD"/>
    <w:rsid w:val="00CB1694"/>
    <w:rsid w:val="00CB175E"/>
    <w:rsid w:val="00CB1897"/>
    <w:rsid w:val="00CB1958"/>
    <w:rsid w:val="00CB1CCE"/>
    <w:rsid w:val="00CB1CFC"/>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8F1"/>
    <w:rsid w:val="00CB4EFA"/>
    <w:rsid w:val="00CB51F8"/>
    <w:rsid w:val="00CB55BA"/>
    <w:rsid w:val="00CB58DC"/>
    <w:rsid w:val="00CB5CFA"/>
    <w:rsid w:val="00CB62E1"/>
    <w:rsid w:val="00CB6317"/>
    <w:rsid w:val="00CB631C"/>
    <w:rsid w:val="00CB6488"/>
    <w:rsid w:val="00CB6532"/>
    <w:rsid w:val="00CB6562"/>
    <w:rsid w:val="00CB660F"/>
    <w:rsid w:val="00CB6EE9"/>
    <w:rsid w:val="00CB6F82"/>
    <w:rsid w:val="00CB72A3"/>
    <w:rsid w:val="00CB794D"/>
    <w:rsid w:val="00CB7C4A"/>
    <w:rsid w:val="00CB7E50"/>
    <w:rsid w:val="00CC00FA"/>
    <w:rsid w:val="00CC030A"/>
    <w:rsid w:val="00CC0339"/>
    <w:rsid w:val="00CC03A2"/>
    <w:rsid w:val="00CC0545"/>
    <w:rsid w:val="00CC080F"/>
    <w:rsid w:val="00CC0860"/>
    <w:rsid w:val="00CC0FDE"/>
    <w:rsid w:val="00CC10BA"/>
    <w:rsid w:val="00CC1299"/>
    <w:rsid w:val="00CC15BE"/>
    <w:rsid w:val="00CC15F4"/>
    <w:rsid w:val="00CC163A"/>
    <w:rsid w:val="00CC1689"/>
    <w:rsid w:val="00CC1BF7"/>
    <w:rsid w:val="00CC1C6D"/>
    <w:rsid w:val="00CC2124"/>
    <w:rsid w:val="00CC3743"/>
    <w:rsid w:val="00CC3769"/>
    <w:rsid w:val="00CC38F1"/>
    <w:rsid w:val="00CC3921"/>
    <w:rsid w:val="00CC3E05"/>
    <w:rsid w:val="00CC43EC"/>
    <w:rsid w:val="00CC45C6"/>
    <w:rsid w:val="00CC4C7F"/>
    <w:rsid w:val="00CC4CAF"/>
    <w:rsid w:val="00CC4D0F"/>
    <w:rsid w:val="00CC4D46"/>
    <w:rsid w:val="00CC5071"/>
    <w:rsid w:val="00CC5E67"/>
    <w:rsid w:val="00CC5F6D"/>
    <w:rsid w:val="00CC6F30"/>
    <w:rsid w:val="00CC6FF1"/>
    <w:rsid w:val="00CC7105"/>
    <w:rsid w:val="00CC77D3"/>
    <w:rsid w:val="00CC7825"/>
    <w:rsid w:val="00CC78CE"/>
    <w:rsid w:val="00CC7A72"/>
    <w:rsid w:val="00CC7DBA"/>
    <w:rsid w:val="00CC7E64"/>
    <w:rsid w:val="00CC7F04"/>
    <w:rsid w:val="00CD03EE"/>
    <w:rsid w:val="00CD041F"/>
    <w:rsid w:val="00CD0471"/>
    <w:rsid w:val="00CD0717"/>
    <w:rsid w:val="00CD0BC0"/>
    <w:rsid w:val="00CD0CB3"/>
    <w:rsid w:val="00CD0D87"/>
    <w:rsid w:val="00CD15C4"/>
    <w:rsid w:val="00CD180B"/>
    <w:rsid w:val="00CD1848"/>
    <w:rsid w:val="00CD1D4D"/>
    <w:rsid w:val="00CD2057"/>
    <w:rsid w:val="00CD21F8"/>
    <w:rsid w:val="00CD24D8"/>
    <w:rsid w:val="00CD2A12"/>
    <w:rsid w:val="00CD2F9D"/>
    <w:rsid w:val="00CD30D1"/>
    <w:rsid w:val="00CD3248"/>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568"/>
    <w:rsid w:val="00CD6B67"/>
    <w:rsid w:val="00CD6BDD"/>
    <w:rsid w:val="00CD6C3C"/>
    <w:rsid w:val="00CD6DE2"/>
    <w:rsid w:val="00CD6ED9"/>
    <w:rsid w:val="00CD7052"/>
    <w:rsid w:val="00CD70C9"/>
    <w:rsid w:val="00CD70E9"/>
    <w:rsid w:val="00CD711E"/>
    <w:rsid w:val="00CD7281"/>
    <w:rsid w:val="00CD729A"/>
    <w:rsid w:val="00CD7332"/>
    <w:rsid w:val="00CD7336"/>
    <w:rsid w:val="00CD7756"/>
    <w:rsid w:val="00CD7A02"/>
    <w:rsid w:val="00CD7DC9"/>
    <w:rsid w:val="00CE0553"/>
    <w:rsid w:val="00CE0602"/>
    <w:rsid w:val="00CE07AF"/>
    <w:rsid w:val="00CE0A3C"/>
    <w:rsid w:val="00CE0AC5"/>
    <w:rsid w:val="00CE0C8E"/>
    <w:rsid w:val="00CE124D"/>
    <w:rsid w:val="00CE13AA"/>
    <w:rsid w:val="00CE173B"/>
    <w:rsid w:val="00CE1BC7"/>
    <w:rsid w:val="00CE1E16"/>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EA8"/>
    <w:rsid w:val="00CE60E7"/>
    <w:rsid w:val="00CE617B"/>
    <w:rsid w:val="00CE6846"/>
    <w:rsid w:val="00CE6D12"/>
    <w:rsid w:val="00CE6E08"/>
    <w:rsid w:val="00CE6E34"/>
    <w:rsid w:val="00CE6E64"/>
    <w:rsid w:val="00CE6FF9"/>
    <w:rsid w:val="00CE70D1"/>
    <w:rsid w:val="00CE73C6"/>
    <w:rsid w:val="00CE7AAF"/>
    <w:rsid w:val="00CE7B5E"/>
    <w:rsid w:val="00CE7BCE"/>
    <w:rsid w:val="00CE7F21"/>
    <w:rsid w:val="00CF00BF"/>
    <w:rsid w:val="00CF013B"/>
    <w:rsid w:val="00CF0206"/>
    <w:rsid w:val="00CF0366"/>
    <w:rsid w:val="00CF0530"/>
    <w:rsid w:val="00CF0721"/>
    <w:rsid w:val="00CF0802"/>
    <w:rsid w:val="00CF089E"/>
    <w:rsid w:val="00CF0E8F"/>
    <w:rsid w:val="00CF0EF9"/>
    <w:rsid w:val="00CF0F70"/>
    <w:rsid w:val="00CF107F"/>
    <w:rsid w:val="00CF18EE"/>
    <w:rsid w:val="00CF1915"/>
    <w:rsid w:val="00CF19C9"/>
    <w:rsid w:val="00CF1F37"/>
    <w:rsid w:val="00CF2528"/>
    <w:rsid w:val="00CF27F7"/>
    <w:rsid w:val="00CF2AFE"/>
    <w:rsid w:val="00CF2EC6"/>
    <w:rsid w:val="00CF334B"/>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5FD7"/>
    <w:rsid w:val="00CF69E7"/>
    <w:rsid w:val="00CF73B4"/>
    <w:rsid w:val="00CF76A4"/>
    <w:rsid w:val="00CF7713"/>
    <w:rsid w:val="00CF79FB"/>
    <w:rsid w:val="00CF7D71"/>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440"/>
    <w:rsid w:val="00D0376D"/>
    <w:rsid w:val="00D0390B"/>
    <w:rsid w:val="00D039FD"/>
    <w:rsid w:val="00D03D28"/>
    <w:rsid w:val="00D03E23"/>
    <w:rsid w:val="00D040FC"/>
    <w:rsid w:val="00D043F2"/>
    <w:rsid w:val="00D04747"/>
    <w:rsid w:val="00D04878"/>
    <w:rsid w:val="00D04A84"/>
    <w:rsid w:val="00D04B6F"/>
    <w:rsid w:val="00D04D63"/>
    <w:rsid w:val="00D04DA0"/>
    <w:rsid w:val="00D04DE9"/>
    <w:rsid w:val="00D04E32"/>
    <w:rsid w:val="00D05143"/>
    <w:rsid w:val="00D05172"/>
    <w:rsid w:val="00D05752"/>
    <w:rsid w:val="00D05BAA"/>
    <w:rsid w:val="00D05DC7"/>
    <w:rsid w:val="00D062EC"/>
    <w:rsid w:val="00D06334"/>
    <w:rsid w:val="00D066F1"/>
    <w:rsid w:val="00D06719"/>
    <w:rsid w:val="00D069D7"/>
    <w:rsid w:val="00D07019"/>
    <w:rsid w:val="00D0743E"/>
    <w:rsid w:val="00D077C7"/>
    <w:rsid w:val="00D07941"/>
    <w:rsid w:val="00D07D47"/>
    <w:rsid w:val="00D07F46"/>
    <w:rsid w:val="00D1030C"/>
    <w:rsid w:val="00D1050C"/>
    <w:rsid w:val="00D10619"/>
    <w:rsid w:val="00D112A1"/>
    <w:rsid w:val="00D1133C"/>
    <w:rsid w:val="00D1146A"/>
    <w:rsid w:val="00D114C7"/>
    <w:rsid w:val="00D115E5"/>
    <w:rsid w:val="00D117E3"/>
    <w:rsid w:val="00D1198C"/>
    <w:rsid w:val="00D12091"/>
    <w:rsid w:val="00D121A3"/>
    <w:rsid w:val="00D123E0"/>
    <w:rsid w:val="00D12B2A"/>
    <w:rsid w:val="00D12DA3"/>
    <w:rsid w:val="00D12FCC"/>
    <w:rsid w:val="00D12FFA"/>
    <w:rsid w:val="00D130E9"/>
    <w:rsid w:val="00D1316F"/>
    <w:rsid w:val="00D13868"/>
    <w:rsid w:val="00D14046"/>
    <w:rsid w:val="00D14687"/>
    <w:rsid w:val="00D14741"/>
    <w:rsid w:val="00D1539E"/>
    <w:rsid w:val="00D1548A"/>
    <w:rsid w:val="00D1561B"/>
    <w:rsid w:val="00D15C2B"/>
    <w:rsid w:val="00D16136"/>
    <w:rsid w:val="00D16841"/>
    <w:rsid w:val="00D16A78"/>
    <w:rsid w:val="00D16B51"/>
    <w:rsid w:val="00D171CF"/>
    <w:rsid w:val="00D172D5"/>
    <w:rsid w:val="00D17338"/>
    <w:rsid w:val="00D17A23"/>
    <w:rsid w:val="00D208D4"/>
    <w:rsid w:val="00D20A0D"/>
    <w:rsid w:val="00D20BD4"/>
    <w:rsid w:val="00D20ED9"/>
    <w:rsid w:val="00D210BE"/>
    <w:rsid w:val="00D21230"/>
    <w:rsid w:val="00D21547"/>
    <w:rsid w:val="00D21989"/>
    <w:rsid w:val="00D21E30"/>
    <w:rsid w:val="00D21F22"/>
    <w:rsid w:val="00D2219A"/>
    <w:rsid w:val="00D22510"/>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F1"/>
    <w:rsid w:val="00D2564C"/>
    <w:rsid w:val="00D25D8A"/>
    <w:rsid w:val="00D26150"/>
    <w:rsid w:val="00D26157"/>
    <w:rsid w:val="00D2625A"/>
    <w:rsid w:val="00D26BAE"/>
    <w:rsid w:val="00D277B4"/>
    <w:rsid w:val="00D27AC7"/>
    <w:rsid w:val="00D27DDE"/>
    <w:rsid w:val="00D27F90"/>
    <w:rsid w:val="00D30431"/>
    <w:rsid w:val="00D3049B"/>
    <w:rsid w:val="00D305A8"/>
    <w:rsid w:val="00D3081A"/>
    <w:rsid w:val="00D30B83"/>
    <w:rsid w:val="00D30EBE"/>
    <w:rsid w:val="00D31866"/>
    <w:rsid w:val="00D31D04"/>
    <w:rsid w:val="00D3274F"/>
    <w:rsid w:val="00D32B3C"/>
    <w:rsid w:val="00D32C62"/>
    <w:rsid w:val="00D331AC"/>
    <w:rsid w:val="00D3327E"/>
    <w:rsid w:val="00D33606"/>
    <w:rsid w:val="00D3366C"/>
    <w:rsid w:val="00D33E78"/>
    <w:rsid w:val="00D33EF5"/>
    <w:rsid w:val="00D3439B"/>
    <w:rsid w:val="00D344FA"/>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2AD"/>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500E8"/>
    <w:rsid w:val="00D5029A"/>
    <w:rsid w:val="00D50D04"/>
    <w:rsid w:val="00D50E43"/>
    <w:rsid w:val="00D5118C"/>
    <w:rsid w:val="00D51795"/>
    <w:rsid w:val="00D51DE1"/>
    <w:rsid w:val="00D51E32"/>
    <w:rsid w:val="00D51FDE"/>
    <w:rsid w:val="00D522A2"/>
    <w:rsid w:val="00D5252E"/>
    <w:rsid w:val="00D526B3"/>
    <w:rsid w:val="00D5298C"/>
    <w:rsid w:val="00D52A39"/>
    <w:rsid w:val="00D52C0D"/>
    <w:rsid w:val="00D52E8E"/>
    <w:rsid w:val="00D531B8"/>
    <w:rsid w:val="00D536DC"/>
    <w:rsid w:val="00D53C4F"/>
    <w:rsid w:val="00D53D0E"/>
    <w:rsid w:val="00D53F07"/>
    <w:rsid w:val="00D5446D"/>
    <w:rsid w:val="00D54833"/>
    <w:rsid w:val="00D549F5"/>
    <w:rsid w:val="00D549F9"/>
    <w:rsid w:val="00D54D4D"/>
    <w:rsid w:val="00D552E5"/>
    <w:rsid w:val="00D55448"/>
    <w:rsid w:val="00D55696"/>
    <w:rsid w:val="00D557C1"/>
    <w:rsid w:val="00D55BE1"/>
    <w:rsid w:val="00D55C53"/>
    <w:rsid w:val="00D564FA"/>
    <w:rsid w:val="00D5658C"/>
    <w:rsid w:val="00D56636"/>
    <w:rsid w:val="00D5670A"/>
    <w:rsid w:val="00D56729"/>
    <w:rsid w:val="00D57133"/>
    <w:rsid w:val="00D57547"/>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979"/>
    <w:rsid w:val="00D62F1E"/>
    <w:rsid w:val="00D63446"/>
    <w:rsid w:val="00D635E6"/>
    <w:rsid w:val="00D6360E"/>
    <w:rsid w:val="00D636AC"/>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6C4"/>
    <w:rsid w:val="00D65754"/>
    <w:rsid w:val="00D65C46"/>
    <w:rsid w:val="00D66005"/>
    <w:rsid w:val="00D660B5"/>
    <w:rsid w:val="00D66528"/>
    <w:rsid w:val="00D6684A"/>
    <w:rsid w:val="00D66A27"/>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67A"/>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75"/>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955"/>
    <w:rsid w:val="00D81E43"/>
    <w:rsid w:val="00D81FC7"/>
    <w:rsid w:val="00D82498"/>
    <w:rsid w:val="00D829B6"/>
    <w:rsid w:val="00D82BE8"/>
    <w:rsid w:val="00D82E64"/>
    <w:rsid w:val="00D82EEC"/>
    <w:rsid w:val="00D838B1"/>
    <w:rsid w:val="00D838DB"/>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CCF"/>
    <w:rsid w:val="00D90E74"/>
    <w:rsid w:val="00D90FAF"/>
    <w:rsid w:val="00D9107F"/>
    <w:rsid w:val="00D912B8"/>
    <w:rsid w:val="00D915BF"/>
    <w:rsid w:val="00D91754"/>
    <w:rsid w:val="00D91960"/>
    <w:rsid w:val="00D91A68"/>
    <w:rsid w:val="00D91B6A"/>
    <w:rsid w:val="00D9201E"/>
    <w:rsid w:val="00D92056"/>
    <w:rsid w:val="00D92268"/>
    <w:rsid w:val="00D9252C"/>
    <w:rsid w:val="00D92924"/>
    <w:rsid w:val="00D92954"/>
    <w:rsid w:val="00D92A55"/>
    <w:rsid w:val="00D92CC9"/>
    <w:rsid w:val="00D92CF4"/>
    <w:rsid w:val="00D92E96"/>
    <w:rsid w:val="00D931FC"/>
    <w:rsid w:val="00D932D1"/>
    <w:rsid w:val="00D933F0"/>
    <w:rsid w:val="00D9350F"/>
    <w:rsid w:val="00D938DC"/>
    <w:rsid w:val="00D93B05"/>
    <w:rsid w:val="00D93B7C"/>
    <w:rsid w:val="00D93F18"/>
    <w:rsid w:val="00D945E6"/>
    <w:rsid w:val="00D94AA2"/>
    <w:rsid w:val="00D95487"/>
    <w:rsid w:val="00D95675"/>
    <w:rsid w:val="00D95C43"/>
    <w:rsid w:val="00D96119"/>
    <w:rsid w:val="00D963B1"/>
    <w:rsid w:val="00D96472"/>
    <w:rsid w:val="00D9697E"/>
    <w:rsid w:val="00D97A93"/>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72D"/>
    <w:rsid w:val="00DA4BF2"/>
    <w:rsid w:val="00DA4C71"/>
    <w:rsid w:val="00DA5489"/>
    <w:rsid w:val="00DA5BF7"/>
    <w:rsid w:val="00DA5D6F"/>
    <w:rsid w:val="00DA6492"/>
    <w:rsid w:val="00DA6A6A"/>
    <w:rsid w:val="00DA6D15"/>
    <w:rsid w:val="00DA76DF"/>
    <w:rsid w:val="00DA7719"/>
    <w:rsid w:val="00DA7961"/>
    <w:rsid w:val="00DA7DA6"/>
    <w:rsid w:val="00DA7E32"/>
    <w:rsid w:val="00DA7EBC"/>
    <w:rsid w:val="00DA7F79"/>
    <w:rsid w:val="00DB062E"/>
    <w:rsid w:val="00DB06E5"/>
    <w:rsid w:val="00DB0704"/>
    <w:rsid w:val="00DB0897"/>
    <w:rsid w:val="00DB0925"/>
    <w:rsid w:val="00DB0965"/>
    <w:rsid w:val="00DB0C28"/>
    <w:rsid w:val="00DB0C51"/>
    <w:rsid w:val="00DB0C7E"/>
    <w:rsid w:val="00DB0DEF"/>
    <w:rsid w:val="00DB1188"/>
    <w:rsid w:val="00DB1992"/>
    <w:rsid w:val="00DB1C93"/>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61C"/>
    <w:rsid w:val="00DB7D90"/>
    <w:rsid w:val="00DB7F60"/>
    <w:rsid w:val="00DC00AE"/>
    <w:rsid w:val="00DC0536"/>
    <w:rsid w:val="00DC0624"/>
    <w:rsid w:val="00DC0736"/>
    <w:rsid w:val="00DC09F7"/>
    <w:rsid w:val="00DC0B82"/>
    <w:rsid w:val="00DC0C80"/>
    <w:rsid w:val="00DC1092"/>
    <w:rsid w:val="00DC110A"/>
    <w:rsid w:val="00DC1309"/>
    <w:rsid w:val="00DC16C7"/>
    <w:rsid w:val="00DC17D9"/>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9BD"/>
    <w:rsid w:val="00DC3A8B"/>
    <w:rsid w:val="00DC3C50"/>
    <w:rsid w:val="00DC4229"/>
    <w:rsid w:val="00DC474B"/>
    <w:rsid w:val="00DC4980"/>
    <w:rsid w:val="00DC51DF"/>
    <w:rsid w:val="00DC53D9"/>
    <w:rsid w:val="00DC540A"/>
    <w:rsid w:val="00DC56A4"/>
    <w:rsid w:val="00DC58BC"/>
    <w:rsid w:val="00DC592B"/>
    <w:rsid w:val="00DC5BF8"/>
    <w:rsid w:val="00DC5DDA"/>
    <w:rsid w:val="00DC6080"/>
    <w:rsid w:val="00DC63BB"/>
    <w:rsid w:val="00DC63E3"/>
    <w:rsid w:val="00DC6564"/>
    <w:rsid w:val="00DC675D"/>
    <w:rsid w:val="00DC690C"/>
    <w:rsid w:val="00DC6BED"/>
    <w:rsid w:val="00DC6DDE"/>
    <w:rsid w:val="00DC7284"/>
    <w:rsid w:val="00DC75A2"/>
    <w:rsid w:val="00DC793B"/>
    <w:rsid w:val="00DC79B5"/>
    <w:rsid w:val="00DC7A92"/>
    <w:rsid w:val="00DD009F"/>
    <w:rsid w:val="00DD0605"/>
    <w:rsid w:val="00DD06F3"/>
    <w:rsid w:val="00DD0C4B"/>
    <w:rsid w:val="00DD103E"/>
    <w:rsid w:val="00DD14C2"/>
    <w:rsid w:val="00DD19C0"/>
    <w:rsid w:val="00DD1A4C"/>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B8B"/>
    <w:rsid w:val="00DD3D78"/>
    <w:rsid w:val="00DD4455"/>
    <w:rsid w:val="00DD458A"/>
    <w:rsid w:val="00DD45F1"/>
    <w:rsid w:val="00DD475C"/>
    <w:rsid w:val="00DD4831"/>
    <w:rsid w:val="00DD4AA2"/>
    <w:rsid w:val="00DD4C56"/>
    <w:rsid w:val="00DD4CF4"/>
    <w:rsid w:val="00DD57E3"/>
    <w:rsid w:val="00DD5CA0"/>
    <w:rsid w:val="00DD5D0B"/>
    <w:rsid w:val="00DD5EDC"/>
    <w:rsid w:val="00DD5F74"/>
    <w:rsid w:val="00DD6051"/>
    <w:rsid w:val="00DD613B"/>
    <w:rsid w:val="00DD6F96"/>
    <w:rsid w:val="00DD6F9E"/>
    <w:rsid w:val="00DD6FB1"/>
    <w:rsid w:val="00DD7818"/>
    <w:rsid w:val="00DE027D"/>
    <w:rsid w:val="00DE08CC"/>
    <w:rsid w:val="00DE0B62"/>
    <w:rsid w:val="00DE0C45"/>
    <w:rsid w:val="00DE1183"/>
    <w:rsid w:val="00DE1311"/>
    <w:rsid w:val="00DE1C38"/>
    <w:rsid w:val="00DE1DE5"/>
    <w:rsid w:val="00DE216C"/>
    <w:rsid w:val="00DE2373"/>
    <w:rsid w:val="00DE256A"/>
    <w:rsid w:val="00DE2685"/>
    <w:rsid w:val="00DE2E58"/>
    <w:rsid w:val="00DE2E65"/>
    <w:rsid w:val="00DE2E6E"/>
    <w:rsid w:val="00DE3404"/>
    <w:rsid w:val="00DE3694"/>
    <w:rsid w:val="00DE37FC"/>
    <w:rsid w:val="00DE3868"/>
    <w:rsid w:val="00DE39C3"/>
    <w:rsid w:val="00DE3A44"/>
    <w:rsid w:val="00DE3A8E"/>
    <w:rsid w:val="00DE3AEE"/>
    <w:rsid w:val="00DE3B99"/>
    <w:rsid w:val="00DE3C84"/>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F0016"/>
    <w:rsid w:val="00DF0661"/>
    <w:rsid w:val="00DF0734"/>
    <w:rsid w:val="00DF156E"/>
    <w:rsid w:val="00DF1B2A"/>
    <w:rsid w:val="00DF20E3"/>
    <w:rsid w:val="00DF212F"/>
    <w:rsid w:val="00DF232F"/>
    <w:rsid w:val="00DF25BA"/>
    <w:rsid w:val="00DF27BE"/>
    <w:rsid w:val="00DF2927"/>
    <w:rsid w:val="00DF2B23"/>
    <w:rsid w:val="00DF2CBD"/>
    <w:rsid w:val="00DF2EB7"/>
    <w:rsid w:val="00DF311E"/>
    <w:rsid w:val="00DF36D4"/>
    <w:rsid w:val="00DF390C"/>
    <w:rsid w:val="00DF3A96"/>
    <w:rsid w:val="00DF3CF5"/>
    <w:rsid w:val="00DF4362"/>
    <w:rsid w:val="00DF4457"/>
    <w:rsid w:val="00DF4990"/>
    <w:rsid w:val="00DF4A72"/>
    <w:rsid w:val="00DF4BBD"/>
    <w:rsid w:val="00DF5961"/>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74"/>
    <w:rsid w:val="00E04879"/>
    <w:rsid w:val="00E04C71"/>
    <w:rsid w:val="00E04E48"/>
    <w:rsid w:val="00E05062"/>
    <w:rsid w:val="00E055D1"/>
    <w:rsid w:val="00E06175"/>
    <w:rsid w:val="00E0618F"/>
    <w:rsid w:val="00E06370"/>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E07"/>
    <w:rsid w:val="00E14F04"/>
    <w:rsid w:val="00E14FDE"/>
    <w:rsid w:val="00E15370"/>
    <w:rsid w:val="00E155E6"/>
    <w:rsid w:val="00E15622"/>
    <w:rsid w:val="00E1562A"/>
    <w:rsid w:val="00E1591B"/>
    <w:rsid w:val="00E15AEC"/>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EC"/>
    <w:rsid w:val="00E24C5E"/>
    <w:rsid w:val="00E24EC4"/>
    <w:rsid w:val="00E2538D"/>
    <w:rsid w:val="00E25492"/>
    <w:rsid w:val="00E25D6B"/>
    <w:rsid w:val="00E260AE"/>
    <w:rsid w:val="00E262B9"/>
    <w:rsid w:val="00E262E7"/>
    <w:rsid w:val="00E262F6"/>
    <w:rsid w:val="00E264D8"/>
    <w:rsid w:val="00E2657A"/>
    <w:rsid w:val="00E26C83"/>
    <w:rsid w:val="00E26E8C"/>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7B0"/>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10E"/>
    <w:rsid w:val="00E413BD"/>
    <w:rsid w:val="00E41A0B"/>
    <w:rsid w:val="00E41BFE"/>
    <w:rsid w:val="00E41C2A"/>
    <w:rsid w:val="00E41E26"/>
    <w:rsid w:val="00E41ED5"/>
    <w:rsid w:val="00E42E81"/>
    <w:rsid w:val="00E42EAE"/>
    <w:rsid w:val="00E43000"/>
    <w:rsid w:val="00E434E5"/>
    <w:rsid w:val="00E438AE"/>
    <w:rsid w:val="00E43989"/>
    <w:rsid w:val="00E4450C"/>
    <w:rsid w:val="00E4464E"/>
    <w:rsid w:val="00E4475B"/>
    <w:rsid w:val="00E447D9"/>
    <w:rsid w:val="00E4483F"/>
    <w:rsid w:val="00E44D6D"/>
    <w:rsid w:val="00E4527A"/>
    <w:rsid w:val="00E453E4"/>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5CD"/>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2FF"/>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6AE"/>
    <w:rsid w:val="00E6179B"/>
    <w:rsid w:val="00E619DE"/>
    <w:rsid w:val="00E61D4C"/>
    <w:rsid w:val="00E61DE6"/>
    <w:rsid w:val="00E62439"/>
    <w:rsid w:val="00E62687"/>
    <w:rsid w:val="00E62C25"/>
    <w:rsid w:val="00E632E3"/>
    <w:rsid w:val="00E63341"/>
    <w:rsid w:val="00E6355F"/>
    <w:rsid w:val="00E638EF"/>
    <w:rsid w:val="00E63CE3"/>
    <w:rsid w:val="00E63DFA"/>
    <w:rsid w:val="00E63E9C"/>
    <w:rsid w:val="00E63F56"/>
    <w:rsid w:val="00E64240"/>
    <w:rsid w:val="00E64753"/>
    <w:rsid w:val="00E647BD"/>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6FB8"/>
    <w:rsid w:val="00E672CD"/>
    <w:rsid w:val="00E67437"/>
    <w:rsid w:val="00E675C3"/>
    <w:rsid w:val="00E67693"/>
    <w:rsid w:val="00E67776"/>
    <w:rsid w:val="00E67F8A"/>
    <w:rsid w:val="00E7091D"/>
    <w:rsid w:val="00E713BF"/>
    <w:rsid w:val="00E71D05"/>
    <w:rsid w:val="00E71EF4"/>
    <w:rsid w:val="00E721BB"/>
    <w:rsid w:val="00E72392"/>
    <w:rsid w:val="00E726B5"/>
    <w:rsid w:val="00E72764"/>
    <w:rsid w:val="00E72898"/>
    <w:rsid w:val="00E72985"/>
    <w:rsid w:val="00E72B21"/>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908"/>
    <w:rsid w:val="00E74A04"/>
    <w:rsid w:val="00E74CCC"/>
    <w:rsid w:val="00E75015"/>
    <w:rsid w:val="00E755A5"/>
    <w:rsid w:val="00E7563D"/>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D1A"/>
    <w:rsid w:val="00E80E32"/>
    <w:rsid w:val="00E80EBB"/>
    <w:rsid w:val="00E810D7"/>
    <w:rsid w:val="00E818BB"/>
    <w:rsid w:val="00E818C5"/>
    <w:rsid w:val="00E81DF6"/>
    <w:rsid w:val="00E8228C"/>
    <w:rsid w:val="00E82757"/>
    <w:rsid w:val="00E828D9"/>
    <w:rsid w:val="00E82B26"/>
    <w:rsid w:val="00E830CD"/>
    <w:rsid w:val="00E832B0"/>
    <w:rsid w:val="00E832BD"/>
    <w:rsid w:val="00E834CA"/>
    <w:rsid w:val="00E83592"/>
    <w:rsid w:val="00E835CF"/>
    <w:rsid w:val="00E83770"/>
    <w:rsid w:val="00E83837"/>
    <w:rsid w:val="00E83A0F"/>
    <w:rsid w:val="00E83E9C"/>
    <w:rsid w:val="00E8402B"/>
    <w:rsid w:val="00E840D0"/>
    <w:rsid w:val="00E84272"/>
    <w:rsid w:val="00E842D2"/>
    <w:rsid w:val="00E848CB"/>
    <w:rsid w:val="00E84A08"/>
    <w:rsid w:val="00E84A64"/>
    <w:rsid w:val="00E84B64"/>
    <w:rsid w:val="00E84BC9"/>
    <w:rsid w:val="00E8512F"/>
    <w:rsid w:val="00E853AA"/>
    <w:rsid w:val="00E85B63"/>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121C"/>
    <w:rsid w:val="00E91985"/>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44A"/>
    <w:rsid w:val="00E95B13"/>
    <w:rsid w:val="00E95DA3"/>
    <w:rsid w:val="00E95EB4"/>
    <w:rsid w:val="00E95ECC"/>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0EAC"/>
    <w:rsid w:val="00EA10E9"/>
    <w:rsid w:val="00EA14C9"/>
    <w:rsid w:val="00EA173B"/>
    <w:rsid w:val="00EA173C"/>
    <w:rsid w:val="00EA1897"/>
    <w:rsid w:val="00EA1CFC"/>
    <w:rsid w:val="00EA1E71"/>
    <w:rsid w:val="00EA1E93"/>
    <w:rsid w:val="00EA23FD"/>
    <w:rsid w:val="00EA250D"/>
    <w:rsid w:val="00EA2554"/>
    <w:rsid w:val="00EA2619"/>
    <w:rsid w:val="00EA2AE0"/>
    <w:rsid w:val="00EA3110"/>
    <w:rsid w:val="00EA319D"/>
    <w:rsid w:val="00EA33A6"/>
    <w:rsid w:val="00EA3F07"/>
    <w:rsid w:val="00EA3F21"/>
    <w:rsid w:val="00EA4249"/>
    <w:rsid w:val="00EA44A3"/>
    <w:rsid w:val="00EA44DA"/>
    <w:rsid w:val="00EA484E"/>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485"/>
    <w:rsid w:val="00EB175A"/>
    <w:rsid w:val="00EB18FC"/>
    <w:rsid w:val="00EB196C"/>
    <w:rsid w:val="00EB204E"/>
    <w:rsid w:val="00EB286D"/>
    <w:rsid w:val="00EB2AC0"/>
    <w:rsid w:val="00EB2CD4"/>
    <w:rsid w:val="00EB2E9D"/>
    <w:rsid w:val="00EB2F36"/>
    <w:rsid w:val="00EB311E"/>
    <w:rsid w:val="00EB32E0"/>
    <w:rsid w:val="00EB359A"/>
    <w:rsid w:val="00EB374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935"/>
    <w:rsid w:val="00EB6ABA"/>
    <w:rsid w:val="00EB6AEC"/>
    <w:rsid w:val="00EB6D42"/>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D60"/>
    <w:rsid w:val="00EC2EC6"/>
    <w:rsid w:val="00EC38B9"/>
    <w:rsid w:val="00EC3DCD"/>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3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6B"/>
    <w:rsid w:val="00ED1A54"/>
    <w:rsid w:val="00ED1C7E"/>
    <w:rsid w:val="00ED1E87"/>
    <w:rsid w:val="00ED1F40"/>
    <w:rsid w:val="00ED2156"/>
    <w:rsid w:val="00ED294F"/>
    <w:rsid w:val="00ED2963"/>
    <w:rsid w:val="00ED2A97"/>
    <w:rsid w:val="00ED2E35"/>
    <w:rsid w:val="00ED30A5"/>
    <w:rsid w:val="00ED327C"/>
    <w:rsid w:val="00ED3623"/>
    <w:rsid w:val="00ED3878"/>
    <w:rsid w:val="00ED3C08"/>
    <w:rsid w:val="00ED3D04"/>
    <w:rsid w:val="00ED3EF8"/>
    <w:rsid w:val="00ED401D"/>
    <w:rsid w:val="00ED43B8"/>
    <w:rsid w:val="00ED4815"/>
    <w:rsid w:val="00ED49D6"/>
    <w:rsid w:val="00ED4EF5"/>
    <w:rsid w:val="00ED5079"/>
    <w:rsid w:val="00ED526C"/>
    <w:rsid w:val="00ED544F"/>
    <w:rsid w:val="00ED57A8"/>
    <w:rsid w:val="00ED61F9"/>
    <w:rsid w:val="00ED66C2"/>
    <w:rsid w:val="00ED6901"/>
    <w:rsid w:val="00ED6CAF"/>
    <w:rsid w:val="00ED6CB3"/>
    <w:rsid w:val="00ED6E1E"/>
    <w:rsid w:val="00ED7005"/>
    <w:rsid w:val="00ED714D"/>
    <w:rsid w:val="00ED7353"/>
    <w:rsid w:val="00ED737C"/>
    <w:rsid w:val="00ED76A1"/>
    <w:rsid w:val="00ED77A6"/>
    <w:rsid w:val="00ED796B"/>
    <w:rsid w:val="00ED7CBB"/>
    <w:rsid w:val="00ED7CF1"/>
    <w:rsid w:val="00EE0152"/>
    <w:rsid w:val="00EE0542"/>
    <w:rsid w:val="00EE0815"/>
    <w:rsid w:val="00EE082C"/>
    <w:rsid w:val="00EE0B72"/>
    <w:rsid w:val="00EE0F04"/>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615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1EF8"/>
    <w:rsid w:val="00EF20ED"/>
    <w:rsid w:val="00EF2B7E"/>
    <w:rsid w:val="00EF2CF9"/>
    <w:rsid w:val="00EF2D06"/>
    <w:rsid w:val="00EF2EAF"/>
    <w:rsid w:val="00EF317A"/>
    <w:rsid w:val="00EF31E2"/>
    <w:rsid w:val="00EF3413"/>
    <w:rsid w:val="00EF3493"/>
    <w:rsid w:val="00EF36A3"/>
    <w:rsid w:val="00EF3D39"/>
    <w:rsid w:val="00EF3F24"/>
    <w:rsid w:val="00EF4131"/>
    <w:rsid w:val="00EF43E1"/>
    <w:rsid w:val="00EF4872"/>
    <w:rsid w:val="00EF4A54"/>
    <w:rsid w:val="00EF51DD"/>
    <w:rsid w:val="00EF56D9"/>
    <w:rsid w:val="00EF5763"/>
    <w:rsid w:val="00EF5856"/>
    <w:rsid w:val="00EF596F"/>
    <w:rsid w:val="00EF5B2E"/>
    <w:rsid w:val="00EF5D7F"/>
    <w:rsid w:val="00EF6474"/>
    <w:rsid w:val="00EF66E3"/>
    <w:rsid w:val="00EF681B"/>
    <w:rsid w:val="00EF68DA"/>
    <w:rsid w:val="00EF6929"/>
    <w:rsid w:val="00EF78F8"/>
    <w:rsid w:val="00EF7BAF"/>
    <w:rsid w:val="00EF7BD2"/>
    <w:rsid w:val="00EF7E8B"/>
    <w:rsid w:val="00F0044E"/>
    <w:rsid w:val="00F005C6"/>
    <w:rsid w:val="00F0088F"/>
    <w:rsid w:val="00F0095A"/>
    <w:rsid w:val="00F012AA"/>
    <w:rsid w:val="00F012FE"/>
    <w:rsid w:val="00F01565"/>
    <w:rsid w:val="00F01633"/>
    <w:rsid w:val="00F017C5"/>
    <w:rsid w:val="00F01D10"/>
    <w:rsid w:val="00F01F30"/>
    <w:rsid w:val="00F01FC3"/>
    <w:rsid w:val="00F02183"/>
    <w:rsid w:val="00F02949"/>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323"/>
    <w:rsid w:val="00F075F9"/>
    <w:rsid w:val="00F07649"/>
    <w:rsid w:val="00F076DF"/>
    <w:rsid w:val="00F07B85"/>
    <w:rsid w:val="00F07F5F"/>
    <w:rsid w:val="00F10054"/>
    <w:rsid w:val="00F10090"/>
    <w:rsid w:val="00F10D20"/>
    <w:rsid w:val="00F10EA3"/>
    <w:rsid w:val="00F110E7"/>
    <w:rsid w:val="00F1133F"/>
    <w:rsid w:val="00F11344"/>
    <w:rsid w:val="00F1142E"/>
    <w:rsid w:val="00F114B2"/>
    <w:rsid w:val="00F12132"/>
    <w:rsid w:val="00F1283F"/>
    <w:rsid w:val="00F12B34"/>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624D"/>
    <w:rsid w:val="00F1650D"/>
    <w:rsid w:val="00F169E3"/>
    <w:rsid w:val="00F16AC1"/>
    <w:rsid w:val="00F16BC1"/>
    <w:rsid w:val="00F16CFA"/>
    <w:rsid w:val="00F16CFD"/>
    <w:rsid w:val="00F17110"/>
    <w:rsid w:val="00F174C3"/>
    <w:rsid w:val="00F1763E"/>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3FC"/>
    <w:rsid w:val="00F224BA"/>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70"/>
    <w:rsid w:val="00F27AA2"/>
    <w:rsid w:val="00F3049D"/>
    <w:rsid w:val="00F30B06"/>
    <w:rsid w:val="00F31256"/>
    <w:rsid w:val="00F31793"/>
    <w:rsid w:val="00F31BB4"/>
    <w:rsid w:val="00F31C12"/>
    <w:rsid w:val="00F32479"/>
    <w:rsid w:val="00F3276D"/>
    <w:rsid w:val="00F327CE"/>
    <w:rsid w:val="00F3298F"/>
    <w:rsid w:val="00F32DAA"/>
    <w:rsid w:val="00F331DD"/>
    <w:rsid w:val="00F332CA"/>
    <w:rsid w:val="00F33488"/>
    <w:rsid w:val="00F334CE"/>
    <w:rsid w:val="00F337D3"/>
    <w:rsid w:val="00F33A42"/>
    <w:rsid w:val="00F33C64"/>
    <w:rsid w:val="00F33E3D"/>
    <w:rsid w:val="00F34372"/>
    <w:rsid w:val="00F34D39"/>
    <w:rsid w:val="00F34DEC"/>
    <w:rsid w:val="00F35241"/>
    <w:rsid w:val="00F359F4"/>
    <w:rsid w:val="00F35BEF"/>
    <w:rsid w:val="00F35E10"/>
    <w:rsid w:val="00F367AB"/>
    <w:rsid w:val="00F377C5"/>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6F8"/>
    <w:rsid w:val="00F4183B"/>
    <w:rsid w:val="00F41D8D"/>
    <w:rsid w:val="00F41E1B"/>
    <w:rsid w:val="00F41FCD"/>
    <w:rsid w:val="00F42064"/>
    <w:rsid w:val="00F42265"/>
    <w:rsid w:val="00F4233A"/>
    <w:rsid w:val="00F42375"/>
    <w:rsid w:val="00F4273F"/>
    <w:rsid w:val="00F430BA"/>
    <w:rsid w:val="00F43166"/>
    <w:rsid w:val="00F4379E"/>
    <w:rsid w:val="00F43957"/>
    <w:rsid w:val="00F43A80"/>
    <w:rsid w:val="00F43C96"/>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651"/>
    <w:rsid w:val="00F476E6"/>
    <w:rsid w:val="00F47958"/>
    <w:rsid w:val="00F50109"/>
    <w:rsid w:val="00F5025B"/>
    <w:rsid w:val="00F506C6"/>
    <w:rsid w:val="00F50A5C"/>
    <w:rsid w:val="00F51393"/>
    <w:rsid w:val="00F51BF4"/>
    <w:rsid w:val="00F51E85"/>
    <w:rsid w:val="00F521AF"/>
    <w:rsid w:val="00F527DD"/>
    <w:rsid w:val="00F52B51"/>
    <w:rsid w:val="00F52CC9"/>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AD"/>
    <w:rsid w:val="00F551D4"/>
    <w:rsid w:val="00F555AE"/>
    <w:rsid w:val="00F55CD0"/>
    <w:rsid w:val="00F55CEE"/>
    <w:rsid w:val="00F55E82"/>
    <w:rsid w:val="00F55F1B"/>
    <w:rsid w:val="00F5605B"/>
    <w:rsid w:val="00F565F4"/>
    <w:rsid w:val="00F5698F"/>
    <w:rsid w:val="00F56A52"/>
    <w:rsid w:val="00F573AC"/>
    <w:rsid w:val="00F57882"/>
    <w:rsid w:val="00F5788B"/>
    <w:rsid w:val="00F57906"/>
    <w:rsid w:val="00F5797A"/>
    <w:rsid w:val="00F579BD"/>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C3E"/>
    <w:rsid w:val="00F67CD9"/>
    <w:rsid w:val="00F67F37"/>
    <w:rsid w:val="00F7026F"/>
    <w:rsid w:val="00F70557"/>
    <w:rsid w:val="00F70568"/>
    <w:rsid w:val="00F707B3"/>
    <w:rsid w:val="00F70943"/>
    <w:rsid w:val="00F70A5B"/>
    <w:rsid w:val="00F70C4B"/>
    <w:rsid w:val="00F70D00"/>
    <w:rsid w:val="00F71055"/>
    <w:rsid w:val="00F715F0"/>
    <w:rsid w:val="00F71976"/>
    <w:rsid w:val="00F71ABB"/>
    <w:rsid w:val="00F71B5A"/>
    <w:rsid w:val="00F71C39"/>
    <w:rsid w:val="00F71D18"/>
    <w:rsid w:val="00F71D1F"/>
    <w:rsid w:val="00F723B8"/>
    <w:rsid w:val="00F7259B"/>
    <w:rsid w:val="00F72749"/>
    <w:rsid w:val="00F727EB"/>
    <w:rsid w:val="00F72B7A"/>
    <w:rsid w:val="00F73075"/>
    <w:rsid w:val="00F73461"/>
    <w:rsid w:val="00F73902"/>
    <w:rsid w:val="00F73B5F"/>
    <w:rsid w:val="00F744AB"/>
    <w:rsid w:val="00F747D6"/>
    <w:rsid w:val="00F74877"/>
    <w:rsid w:val="00F74ADE"/>
    <w:rsid w:val="00F74BB2"/>
    <w:rsid w:val="00F753F5"/>
    <w:rsid w:val="00F75612"/>
    <w:rsid w:val="00F7566C"/>
    <w:rsid w:val="00F756B5"/>
    <w:rsid w:val="00F759E9"/>
    <w:rsid w:val="00F75B02"/>
    <w:rsid w:val="00F75E72"/>
    <w:rsid w:val="00F75EA2"/>
    <w:rsid w:val="00F76275"/>
    <w:rsid w:val="00F7663A"/>
    <w:rsid w:val="00F76A5A"/>
    <w:rsid w:val="00F76BC9"/>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825"/>
    <w:rsid w:val="00F82A05"/>
    <w:rsid w:val="00F82A4F"/>
    <w:rsid w:val="00F82A68"/>
    <w:rsid w:val="00F82D86"/>
    <w:rsid w:val="00F82E09"/>
    <w:rsid w:val="00F82F2C"/>
    <w:rsid w:val="00F82FC4"/>
    <w:rsid w:val="00F8323D"/>
    <w:rsid w:val="00F834DC"/>
    <w:rsid w:val="00F835CF"/>
    <w:rsid w:val="00F83B17"/>
    <w:rsid w:val="00F83C4D"/>
    <w:rsid w:val="00F83D5A"/>
    <w:rsid w:val="00F84129"/>
    <w:rsid w:val="00F8487C"/>
    <w:rsid w:val="00F848D9"/>
    <w:rsid w:val="00F84D5A"/>
    <w:rsid w:val="00F85361"/>
    <w:rsid w:val="00F85418"/>
    <w:rsid w:val="00F8549A"/>
    <w:rsid w:val="00F854C6"/>
    <w:rsid w:val="00F85B7C"/>
    <w:rsid w:val="00F8603F"/>
    <w:rsid w:val="00F86530"/>
    <w:rsid w:val="00F868FE"/>
    <w:rsid w:val="00F86C35"/>
    <w:rsid w:val="00F86C72"/>
    <w:rsid w:val="00F86D8B"/>
    <w:rsid w:val="00F86DA0"/>
    <w:rsid w:val="00F86E16"/>
    <w:rsid w:val="00F870D8"/>
    <w:rsid w:val="00F874E8"/>
    <w:rsid w:val="00F8774E"/>
    <w:rsid w:val="00F87F22"/>
    <w:rsid w:val="00F9011F"/>
    <w:rsid w:val="00F903C4"/>
    <w:rsid w:val="00F905B4"/>
    <w:rsid w:val="00F9070B"/>
    <w:rsid w:val="00F90BCE"/>
    <w:rsid w:val="00F90C93"/>
    <w:rsid w:val="00F9119B"/>
    <w:rsid w:val="00F914A2"/>
    <w:rsid w:val="00F9158E"/>
    <w:rsid w:val="00F915A1"/>
    <w:rsid w:val="00F9168C"/>
    <w:rsid w:val="00F91781"/>
    <w:rsid w:val="00F92401"/>
    <w:rsid w:val="00F9281C"/>
    <w:rsid w:val="00F929CE"/>
    <w:rsid w:val="00F92AAA"/>
    <w:rsid w:val="00F930DB"/>
    <w:rsid w:val="00F937CD"/>
    <w:rsid w:val="00F9392A"/>
    <w:rsid w:val="00F93BB2"/>
    <w:rsid w:val="00F93FDB"/>
    <w:rsid w:val="00F944BD"/>
    <w:rsid w:val="00F944D0"/>
    <w:rsid w:val="00F94826"/>
    <w:rsid w:val="00F949E2"/>
    <w:rsid w:val="00F94E77"/>
    <w:rsid w:val="00F94F31"/>
    <w:rsid w:val="00F9525D"/>
    <w:rsid w:val="00F95B1E"/>
    <w:rsid w:val="00F95D04"/>
    <w:rsid w:val="00F960C2"/>
    <w:rsid w:val="00F9611A"/>
    <w:rsid w:val="00F963E9"/>
    <w:rsid w:val="00F9661F"/>
    <w:rsid w:val="00F96A95"/>
    <w:rsid w:val="00F96B61"/>
    <w:rsid w:val="00F96E5E"/>
    <w:rsid w:val="00F96F30"/>
    <w:rsid w:val="00F977B5"/>
    <w:rsid w:val="00F97AFF"/>
    <w:rsid w:val="00F97B04"/>
    <w:rsid w:val="00FA0133"/>
    <w:rsid w:val="00FA1129"/>
    <w:rsid w:val="00FA168C"/>
    <w:rsid w:val="00FA1D4F"/>
    <w:rsid w:val="00FA270C"/>
    <w:rsid w:val="00FA2BAA"/>
    <w:rsid w:val="00FA2BC3"/>
    <w:rsid w:val="00FA2DFC"/>
    <w:rsid w:val="00FA2FDC"/>
    <w:rsid w:val="00FA30F5"/>
    <w:rsid w:val="00FA31B9"/>
    <w:rsid w:val="00FA31FA"/>
    <w:rsid w:val="00FA32A1"/>
    <w:rsid w:val="00FA32D2"/>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563A"/>
    <w:rsid w:val="00FA592C"/>
    <w:rsid w:val="00FA6026"/>
    <w:rsid w:val="00FA6679"/>
    <w:rsid w:val="00FA6734"/>
    <w:rsid w:val="00FA6B0D"/>
    <w:rsid w:val="00FA6C85"/>
    <w:rsid w:val="00FA6E14"/>
    <w:rsid w:val="00FA6F35"/>
    <w:rsid w:val="00FA7008"/>
    <w:rsid w:val="00FA7357"/>
    <w:rsid w:val="00FA739C"/>
    <w:rsid w:val="00FA7463"/>
    <w:rsid w:val="00FA7BB4"/>
    <w:rsid w:val="00FA7C68"/>
    <w:rsid w:val="00FA7C9C"/>
    <w:rsid w:val="00FB0363"/>
    <w:rsid w:val="00FB05A6"/>
    <w:rsid w:val="00FB065A"/>
    <w:rsid w:val="00FB0701"/>
    <w:rsid w:val="00FB077C"/>
    <w:rsid w:val="00FB0878"/>
    <w:rsid w:val="00FB0B82"/>
    <w:rsid w:val="00FB0B9C"/>
    <w:rsid w:val="00FB0E28"/>
    <w:rsid w:val="00FB1091"/>
    <w:rsid w:val="00FB1343"/>
    <w:rsid w:val="00FB176E"/>
    <w:rsid w:val="00FB1F57"/>
    <w:rsid w:val="00FB20D1"/>
    <w:rsid w:val="00FB210A"/>
    <w:rsid w:val="00FB213E"/>
    <w:rsid w:val="00FB26AF"/>
    <w:rsid w:val="00FB278F"/>
    <w:rsid w:val="00FB2E56"/>
    <w:rsid w:val="00FB322F"/>
    <w:rsid w:val="00FB3627"/>
    <w:rsid w:val="00FB3630"/>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EF8"/>
    <w:rsid w:val="00FB6FA1"/>
    <w:rsid w:val="00FB7564"/>
    <w:rsid w:val="00FB78CE"/>
    <w:rsid w:val="00FB78EC"/>
    <w:rsid w:val="00FB7A65"/>
    <w:rsid w:val="00FB7C61"/>
    <w:rsid w:val="00FB7D5A"/>
    <w:rsid w:val="00FB7F93"/>
    <w:rsid w:val="00FC0AB8"/>
    <w:rsid w:val="00FC0E14"/>
    <w:rsid w:val="00FC11BC"/>
    <w:rsid w:val="00FC128C"/>
    <w:rsid w:val="00FC1522"/>
    <w:rsid w:val="00FC1558"/>
    <w:rsid w:val="00FC1647"/>
    <w:rsid w:val="00FC1755"/>
    <w:rsid w:val="00FC1853"/>
    <w:rsid w:val="00FC21C4"/>
    <w:rsid w:val="00FC223A"/>
    <w:rsid w:val="00FC245F"/>
    <w:rsid w:val="00FC354F"/>
    <w:rsid w:val="00FC39A4"/>
    <w:rsid w:val="00FC4462"/>
    <w:rsid w:val="00FC4BFC"/>
    <w:rsid w:val="00FC4C65"/>
    <w:rsid w:val="00FC4DD3"/>
    <w:rsid w:val="00FC4EE3"/>
    <w:rsid w:val="00FC4FE2"/>
    <w:rsid w:val="00FC52D4"/>
    <w:rsid w:val="00FC5483"/>
    <w:rsid w:val="00FC586C"/>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7F6"/>
    <w:rsid w:val="00FD29DE"/>
    <w:rsid w:val="00FD2A48"/>
    <w:rsid w:val="00FD2A81"/>
    <w:rsid w:val="00FD2B1F"/>
    <w:rsid w:val="00FD2CFC"/>
    <w:rsid w:val="00FD34EC"/>
    <w:rsid w:val="00FD3B28"/>
    <w:rsid w:val="00FD3B55"/>
    <w:rsid w:val="00FD3C8B"/>
    <w:rsid w:val="00FD437B"/>
    <w:rsid w:val="00FD49D3"/>
    <w:rsid w:val="00FD4BB3"/>
    <w:rsid w:val="00FD4EF4"/>
    <w:rsid w:val="00FD53D9"/>
    <w:rsid w:val="00FD55D2"/>
    <w:rsid w:val="00FD574C"/>
    <w:rsid w:val="00FD5A50"/>
    <w:rsid w:val="00FD60A4"/>
    <w:rsid w:val="00FD63E7"/>
    <w:rsid w:val="00FD6E77"/>
    <w:rsid w:val="00FD7283"/>
    <w:rsid w:val="00FD7351"/>
    <w:rsid w:val="00FD747B"/>
    <w:rsid w:val="00FD7DD9"/>
    <w:rsid w:val="00FD7F74"/>
    <w:rsid w:val="00FE040A"/>
    <w:rsid w:val="00FE05B4"/>
    <w:rsid w:val="00FE0A42"/>
    <w:rsid w:val="00FE0C19"/>
    <w:rsid w:val="00FE0C3D"/>
    <w:rsid w:val="00FE0E64"/>
    <w:rsid w:val="00FE1350"/>
    <w:rsid w:val="00FE1449"/>
    <w:rsid w:val="00FE14A9"/>
    <w:rsid w:val="00FE18C3"/>
    <w:rsid w:val="00FE1C57"/>
    <w:rsid w:val="00FE23AA"/>
    <w:rsid w:val="00FE2571"/>
    <w:rsid w:val="00FE262E"/>
    <w:rsid w:val="00FE26B2"/>
    <w:rsid w:val="00FE2F5B"/>
    <w:rsid w:val="00FE2F92"/>
    <w:rsid w:val="00FE307A"/>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69"/>
    <w:rsid w:val="00FE54DE"/>
    <w:rsid w:val="00FE5906"/>
    <w:rsid w:val="00FE5C6A"/>
    <w:rsid w:val="00FE6497"/>
    <w:rsid w:val="00FE6E6B"/>
    <w:rsid w:val="00FE7015"/>
    <w:rsid w:val="00FE7234"/>
    <w:rsid w:val="00FE74A0"/>
    <w:rsid w:val="00FE7572"/>
    <w:rsid w:val="00FE78F4"/>
    <w:rsid w:val="00FE79AC"/>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9ED"/>
    <w:rsid w:val="00FF5B38"/>
    <w:rsid w:val="00FF62A7"/>
    <w:rsid w:val="00FF6784"/>
    <w:rsid w:val="00FF678F"/>
    <w:rsid w:val="00FF7362"/>
    <w:rsid w:val="00FF782D"/>
    <w:rsid w:val="00FF7893"/>
    <w:rsid w:val="00FF7A30"/>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0B686B95-9307-4ACA-9476-F766FBFF3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E9D"/>
    <w:pPr>
      <w:spacing w:line="0" w:lineRule="atLeast"/>
    </w:pPr>
    <w:rPr>
      <w:rFonts w:ascii="Times New Roman" w:hAnsi="Times New Roman"/>
      <w:sz w:val="21"/>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line="240" w:lineRule="auto"/>
      <w:ind w:left="1051" w:hanging="851"/>
      <w:textAlignment w:val="baseline"/>
      <w:outlineLvl w:val="3"/>
    </w:pPr>
    <w:rPr>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line="240" w:lineRule="auto"/>
      <w:jc w:val="both"/>
    </w:pPr>
    <w:rPr>
      <w:color w:val="0000FF"/>
      <w:kern w:val="2"/>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jc w:val="both"/>
    </w:pPr>
    <w:rPr>
      <w:kern w:val="2"/>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line="240" w:lineRule="auto"/>
      <w:jc w:val="both"/>
    </w:pPr>
    <w:rPr>
      <w:rFonts w:ascii="Arial" w:hAnsi="Arial" w:cs="宋体"/>
      <w:kern w:val="2"/>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34"/>
    <w:qFormat/>
    <w:rsid w:val="007C12F0"/>
    <w:pPr>
      <w:widowControl w:val="0"/>
      <w:spacing w:line="240" w:lineRule="auto"/>
      <w:ind w:firstLineChars="200" w:firstLine="420"/>
      <w:jc w:val="both"/>
    </w:pPr>
    <w:rPr>
      <w:kern w:val="2"/>
      <w:szCs w:val="24"/>
    </w:rPr>
  </w:style>
  <w:style w:type="paragraph" w:styleId="af2">
    <w:name w:val="Normal (Web)"/>
    <w:basedOn w:val="a"/>
    <w:uiPriority w:val="99"/>
    <w:unhideWhenUsed/>
    <w:rsid w:val="00302317"/>
    <w:pPr>
      <w:spacing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cs="Calibri"/>
      <w:b/>
      <w:bCs/>
      <w:color w:val="000000"/>
      <w:sz w:val="20"/>
      <w:lang w:eastAsia="en-US"/>
    </w:rPr>
  </w:style>
  <w:style w:type="paragraph" w:styleId="af4">
    <w:name w:val="Plain Text"/>
    <w:basedOn w:val="a"/>
    <w:link w:val="Char9"/>
    <w:uiPriority w:val="99"/>
    <w:unhideWhenUsed/>
    <w:rsid w:val="00DF36D4"/>
    <w:pPr>
      <w:spacing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eastAsia="MS Mincho"/>
      <w:sz w:val="20"/>
      <w:szCs w:val="20"/>
      <w:lang w:val="en-GB" w:eastAsia="en-US"/>
    </w:rPr>
  </w:style>
  <w:style w:type="paragraph" w:customStyle="1" w:styleId="Doc-text2">
    <w:name w:val="Doc-text2"/>
    <w:basedOn w:val="a"/>
    <w:link w:val="Doc-text2Char"/>
    <w:qFormat/>
    <w:rsid w:val="00AE7F05"/>
    <w:pPr>
      <w:tabs>
        <w:tab w:val="left" w:pos="1622"/>
      </w:tabs>
      <w:spacing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63723110">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33240-4527-4F94-A0C2-CB5124B4D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6</Pages>
  <Words>1458</Words>
  <Characters>8315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9754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LI</cp:lastModifiedBy>
  <cp:revision>15</cp:revision>
  <dcterms:created xsi:type="dcterms:W3CDTF">2016-10-01T06:10:00Z</dcterms:created>
  <dcterms:modified xsi:type="dcterms:W3CDTF">2016-10-01T07:01:00Z</dcterms:modified>
</cp:coreProperties>
</file>